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2023年4月1日至2023年6月30日。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</w:t>
      </w:r>
      <w:r>
        <w:rPr>
          <w:rFonts w:hint="eastAsia" w:ascii="仿宋_GB2312" w:eastAsia="仿宋_GB2312"/>
          <w:color w:val="000000"/>
          <w:sz w:val="28"/>
          <w:u w:val="none"/>
          <w:lang w:eastAsia="zh-CN"/>
        </w:rPr>
        <w:t>日常</w:t>
      </w:r>
      <w:r>
        <w:rPr>
          <w:rFonts w:hint="eastAsia" w:ascii="仿宋_GB2312" w:eastAsia="仿宋_GB2312"/>
          <w:color w:val="000000"/>
          <w:sz w:val="28"/>
          <w:u w:val="none"/>
        </w:rPr>
        <w:t>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生产</w:t>
      </w:r>
      <w:r>
        <w:rPr>
          <w:rFonts w:hint="eastAsia" w:eastAsia="仿宋_GB2312"/>
          <w:color w:val="000000"/>
          <w:sz w:val="28"/>
          <w:szCs w:val="28"/>
          <w:u w:val="none"/>
        </w:rPr>
        <w:t>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</w:t>
      </w:r>
      <w:r>
        <w:rPr>
          <w:rFonts w:hint="eastAsia"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五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eastAsia="zh-CN"/>
        </w:rPr>
        <w:t>地方药品抽验</w:t>
      </w:r>
      <w:r>
        <w:rPr>
          <w:rFonts w:hint="eastAsia" w:ascii="仿宋_GB2312" w:eastAsia="仿宋_GB2312"/>
          <w:sz w:val="28"/>
        </w:rPr>
        <w:t>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六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eastAsia="zh-CN"/>
        </w:rPr>
        <w:t>地方医疗器械抽验</w:t>
      </w:r>
      <w:r>
        <w:rPr>
          <w:rFonts w:hint="eastAsia" w:ascii="仿宋_GB2312" w:eastAsia="仿宋_GB2312"/>
          <w:sz w:val="28"/>
        </w:rPr>
        <w:t>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pacing w:val="-4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................................7</w:t>
      </w:r>
    </w:p>
    <w:p>
      <w:pPr>
        <w:spacing w:line="560" w:lineRule="exact"/>
        <w:ind w:firstLine="0"/>
        <w:rPr>
          <w:rFonts w:hint="default" w:ascii="仿宋_GB2312" w:eastAsia="仿宋_GB2312"/>
          <w:spacing w:val="-4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经营企业</w:t>
      </w:r>
      <w:r>
        <w:rPr>
          <w:rFonts w:hint="eastAsia" w:eastAsia="仿宋_GB2312"/>
          <w:color w:val="000000"/>
          <w:sz w:val="28"/>
          <w:szCs w:val="28"/>
          <w:u w:val="none"/>
        </w:rPr>
        <w:t>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 xml:space="preserve">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hint="eastAsia" w:ascii="仿宋_GB2312" w:eastAsia="仿宋_GB2312"/>
          <w:sz w:val="28"/>
          <w:lang w:val="en-US" w:eastAsia="zh-CN"/>
        </w:rPr>
        <w:t>10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.....................10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地方药品抽验情况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9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地方医疗器械抽验情况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20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5" w:type="first"/>
          <w:footerReference r:id="rId4" w:type="default"/>
          <w:pgSz w:w="11906" w:h="16838"/>
          <w:pgMar w:top="1928" w:right="1361" w:bottom="1928" w:left="1588" w:header="720" w:footer="1531" w:gutter="0"/>
          <w:pgNumType w:start="1"/>
          <w:cols w:space="720" w:num="1"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出动检查人员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649人次，</w:t>
      </w:r>
      <w:r>
        <w:rPr>
          <w:rFonts w:hint="eastAsia" w:ascii="仿宋_GB2312" w:eastAsia="仿宋_GB2312"/>
          <w:sz w:val="32"/>
          <w:szCs w:val="32"/>
        </w:rPr>
        <w:t>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（二）药品经营企业情况</w:t>
      </w:r>
    </w:p>
    <w:p>
      <w:pPr>
        <w:bidi w:val="0"/>
        <w:spacing w:line="560" w:lineRule="exact"/>
        <w:ind w:firstLine="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药品经营企业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25221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。其中，药品经营批发企业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381家，零售连锁总部及门店17475家，单体零售7365家。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226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8779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3966家次，</w:t>
      </w:r>
      <w:r>
        <w:rPr>
          <w:rFonts w:hint="eastAsia" w:ascii="仿宋_GB2312" w:eastAsia="仿宋_GB2312"/>
          <w:sz w:val="32"/>
          <w:szCs w:val="32"/>
        </w:rPr>
        <w:t>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740</w:t>
      </w:r>
      <w:r>
        <w:rPr>
          <w:rFonts w:hint="eastAsia" w:ascii="仿宋_GB2312" w:eastAsia="仿宋_GB2312"/>
          <w:sz w:val="32"/>
          <w:szCs w:val="32"/>
        </w:rPr>
        <w:t>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477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1079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1732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396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244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257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35266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1374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6615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220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48</w:t>
      </w:r>
      <w:r>
        <w:rPr>
          <w:rFonts w:ascii="仿宋_GB2312" w:eastAsia="仿宋_GB2312" w:cs="Times New Roman"/>
          <w:sz w:val="32"/>
          <w:szCs w:val="32"/>
          <w:lang w:bidi="ar-SA"/>
        </w:rPr>
        <w:t>家次，其中，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42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，第三类医疗器械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12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，停产整改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1家次</w:t>
      </w:r>
      <w:r>
        <w:rPr>
          <w:rFonts w:ascii="仿宋_GB2312" w:eastAsia="仿宋_GB2312" w:cs="Times New Roman"/>
          <w:sz w:val="32"/>
          <w:szCs w:val="32"/>
          <w:lang w:bidi="ar-SA"/>
        </w:rPr>
        <w:t>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9809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35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344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297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eastAsia="黑体"/>
          <w:b w:val="0"/>
          <w:sz w:val="32"/>
          <w:szCs w:val="32"/>
          <w:lang w:eastAsia="zh-CN"/>
        </w:rPr>
        <w:t>三、</w:t>
      </w:r>
      <w:r>
        <w:rPr>
          <w:rFonts w:hint="eastAsia" w:ascii="黑体" w:eastAsia="黑体"/>
          <w:b w:val="0"/>
          <w:sz w:val="32"/>
          <w:szCs w:val="32"/>
        </w:rPr>
        <w:t>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监管情况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（一）化妆品生产企业情况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化妆品生产企业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（二）化妆品生产日常监管情况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抽验化妆品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444批次。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1283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1193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476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246.32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581.77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21.98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捣毁制假售假窝点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1个</w:t>
      </w:r>
      <w:r>
        <w:rPr>
          <w:rFonts w:hint="eastAsia" w:ascii="仿宋_GB2312" w:eastAsia="仿宋_GB2312"/>
          <w:sz w:val="32"/>
          <w:szCs w:val="32"/>
        </w:rPr>
        <w:t>，移送司法机关案件数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373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472件，10万元-20万元案件1件，20万元-50万元案件1件，50万元以上案件2件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79.41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307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64.50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170.93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317.76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89.43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97.27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5万元-20万元案件3件;20万元-50万元案件2件;50万元以上案件1件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185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84.09</w:t>
      </w:r>
      <w:r>
        <w:rPr>
          <w:rFonts w:hint="eastAsia" w:ascii="仿宋_GB2312" w:eastAsia="仿宋_GB2312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56.36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13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505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1件</w:t>
      </w:r>
      <w:r>
        <w:rPr>
          <w:rFonts w:hint="eastAsia" w:ascii="仿宋_GB2312" w:eastAsia="仿宋_GB2312"/>
          <w:sz w:val="32"/>
          <w:szCs w:val="32"/>
        </w:rPr>
        <w:t>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35.47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182.67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3.84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444件，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87.92</w:t>
      </w:r>
      <w:r>
        <w:rPr>
          <w:rFonts w:hint="eastAsia" w:ascii="仿宋_GB2312" w:eastAsia="仿宋_GB2312"/>
          <w:sz w:val="32"/>
          <w:szCs w:val="32"/>
        </w:rPr>
        <w:t>%。从货值划分看，货值2万元以下的案件占一般程序案件总数的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99.80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2万元-20万元案件1件。</w:t>
      </w:r>
      <w:r>
        <w:rPr>
          <w:rFonts w:hint="eastAsia" w:ascii="仿宋_GB2312" w:eastAsia="仿宋_GB2312"/>
          <w:sz w:val="32"/>
          <w:szCs w:val="32"/>
        </w:rPr>
        <w:t>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92.67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  <w:lang w:eastAsia="zh-CN"/>
        </w:rPr>
        <w:t>五</w:t>
      </w:r>
      <w:r>
        <w:rPr>
          <w:rFonts w:hint="eastAsia" w:ascii="黑体" w:eastAsia="黑体"/>
          <w:b w:val="0"/>
          <w:sz w:val="32"/>
          <w:szCs w:val="32"/>
        </w:rPr>
        <w:t>、</w:t>
      </w:r>
      <w:r>
        <w:rPr>
          <w:rFonts w:hint="eastAsia" w:ascii="黑体" w:eastAsia="黑体"/>
          <w:b w:val="0"/>
          <w:sz w:val="32"/>
          <w:szCs w:val="32"/>
          <w:lang w:eastAsia="zh-CN"/>
        </w:rPr>
        <w:t>地方</w:t>
      </w:r>
      <w:r>
        <w:rPr>
          <w:rFonts w:hint="eastAsia" w:ascii="黑体" w:eastAsia="黑体"/>
          <w:b w:val="0"/>
          <w:sz w:val="32"/>
          <w:szCs w:val="32"/>
        </w:rPr>
        <w:t>药品抽验情况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/>
          <w:spacing w:val="-4"/>
          <w:sz w:val="32"/>
          <w:szCs w:val="32"/>
        </w:rPr>
        <w:t>，共</w:t>
      </w:r>
      <w:r>
        <w:rPr>
          <w:rFonts w:ascii="仿宋_GB2312" w:eastAsia="仿宋_GB2312"/>
          <w:spacing w:val="-4"/>
          <w:sz w:val="32"/>
          <w:szCs w:val="32"/>
        </w:rPr>
        <w:t>对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219</w:t>
      </w:r>
      <w:r>
        <w:rPr>
          <w:rFonts w:hint="eastAsia" w:ascii="仿宋_GB2312" w:eastAsia="仿宋_GB2312"/>
          <w:spacing w:val="-4"/>
          <w:sz w:val="32"/>
          <w:szCs w:val="32"/>
        </w:rPr>
        <w:t>家企业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909</w:t>
      </w:r>
      <w:r>
        <w:rPr>
          <w:rFonts w:hint="eastAsia" w:ascii="仿宋_GB2312" w:eastAsia="仿宋_GB2312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177</w:t>
      </w:r>
      <w:r>
        <w:rPr>
          <w:rFonts w:ascii="仿宋_GB2312" w:eastAsia="仿宋_GB2312"/>
          <w:spacing w:val="-4"/>
          <w:sz w:val="32"/>
          <w:szCs w:val="32"/>
        </w:rPr>
        <w:t>批次，不合格率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1.13</w:t>
      </w:r>
      <w:r>
        <w:rPr>
          <w:rFonts w:ascii="仿宋_GB2312" w:eastAsia="仿宋_GB2312"/>
          <w:spacing w:val="-4"/>
          <w:sz w:val="32"/>
          <w:szCs w:val="32"/>
        </w:rPr>
        <w:t>%；抽验中成药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629</w:t>
      </w:r>
      <w:r>
        <w:rPr>
          <w:rFonts w:ascii="仿宋_GB2312" w:eastAsia="仿宋_GB2312"/>
          <w:spacing w:val="-4"/>
          <w:sz w:val="32"/>
          <w:szCs w:val="32"/>
        </w:rPr>
        <w:t>批次，不合格率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0.16</w:t>
      </w:r>
      <w:r>
        <w:rPr>
          <w:rFonts w:ascii="仿宋_GB2312" w:eastAsia="仿宋_GB2312"/>
          <w:spacing w:val="-4"/>
          <w:sz w:val="32"/>
          <w:szCs w:val="32"/>
        </w:rPr>
        <w:t>%。按抽验环节分，抽验生产环节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583批次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0.51</w:t>
      </w:r>
      <w:r>
        <w:rPr>
          <w:rFonts w:ascii="仿宋_GB2312" w:eastAsia="仿宋_GB2312"/>
          <w:spacing w:val="-4"/>
          <w:sz w:val="32"/>
          <w:szCs w:val="32"/>
        </w:rPr>
        <w:t>%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；</w:t>
      </w:r>
      <w:r>
        <w:rPr>
          <w:rFonts w:ascii="仿宋_GB2312" w:eastAsia="仿宋_GB2312"/>
          <w:spacing w:val="-4"/>
          <w:sz w:val="32"/>
          <w:szCs w:val="32"/>
        </w:rPr>
        <w:t>抽验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经营</w:t>
      </w:r>
      <w:r>
        <w:rPr>
          <w:rFonts w:ascii="仿宋_GB2312" w:eastAsia="仿宋_GB2312"/>
          <w:spacing w:val="-4"/>
          <w:sz w:val="32"/>
          <w:szCs w:val="32"/>
        </w:rPr>
        <w:t>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293批次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0.34</w:t>
      </w:r>
      <w:r>
        <w:rPr>
          <w:rFonts w:ascii="仿宋_GB2312" w:eastAsia="仿宋_GB2312"/>
          <w:spacing w:val="-4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  <w:lang w:eastAsia="zh-CN"/>
        </w:rPr>
        <w:t>六</w:t>
      </w:r>
      <w:r>
        <w:rPr>
          <w:rFonts w:hint="eastAsia" w:ascii="黑体" w:eastAsia="黑体"/>
          <w:b w:val="0"/>
          <w:sz w:val="32"/>
          <w:szCs w:val="32"/>
        </w:rPr>
        <w:t>、</w:t>
      </w:r>
      <w:r>
        <w:rPr>
          <w:rFonts w:hint="eastAsia" w:ascii="黑体" w:eastAsia="黑体"/>
          <w:b w:val="0"/>
          <w:sz w:val="32"/>
          <w:szCs w:val="32"/>
          <w:lang w:eastAsia="zh-CN"/>
        </w:rPr>
        <w:t>地方医疗器械</w:t>
      </w:r>
      <w:r>
        <w:rPr>
          <w:rFonts w:hint="eastAsia" w:ascii="黑体" w:eastAsia="黑体"/>
          <w:b w:val="0"/>
          <w:sz w:val="32"/>
          <w:szCs w:val="32"/>
        </w:rPr>
        <w:t>抽验情况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/>
          <w:spacing w:val="-4"/>
          <w:sz w:val="32"/>
          <w:szCs w:val="32"/>
        </w:rPr>
        <w:t>，共</w:t>
      </w:r>
      <w:r>
        <w:rPr>
          <w:rFonts w:ascii="仿宋_GB2312" w:eastAsia="仿宋_GB2312"/>
          <w:spacing w:val="-4"/>
          <w:sz w:val="32"/>
          <w:szCs w:val="32"/>
        </w:rPr>
        <w:t>对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pacing w:val="-4"/>
          <w:sz w:val="32"/>
          <w:szCs w:val="32"/>
        </w:rPr>
        <w:t>家企业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pacing w:val="-4"/>
          <w:sz w:val="32"/>
          <w:szCs w:val="32"/>
        </w:rPr>
        <w:t>批次的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医疗器械</w:t>
      </w:r>
      <w:r>
        <w:rPr>
          <w:rFonts w:hint="eastAsia" w:ascii="仿宋_GB2312" w:eastAsia="仿宋_GB2312"/>
          <w:spacing w:val="-4"/>
          <w:sz w:val="32"/>
          <w:szCs w:val="32"/>
        </w:rPr>
        <w:t>进行抽验</w:t>
      </w:r>
      <w:r>
        <w:rPr>
          <w:rFonts w:ascii="仿宋_GB2312" w:eastAsia="仿宋_GB2312"/>
          <w:spacing w:val="-4"/>
          <w:sz w:val="32"/>
          <w:szCs w:val="32"/>
        </w:rPr>
        <w:t>。按类别分，抽验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一类企业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66.67</w:t>
      </w:r>
      <w:r>
        <w:rPr>
          <w:rFonts w:ascii="仿宋_GB2312" w:eastAsia="仿宋_GB2312"/>
          <w:spacing w:val="-4"/>
          <w:sz w:val="32"/>
          <w:szCs w:val="32"/>
        </w:rPr>
        <w:t>%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；</w:t>
      </w:r>
      <w:r>
        <w:rPr>
          <w:rFonts w:ascii="仿宋_GB2312" w:eastAsia="仿宋_GB2312"/>
          <w:spacing w:val="-4"/>
          <w:sz w:val="32"/>
          <w:szCs w:val="32"/>
        </w:rPr>
        <w:t>抽验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二类企业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14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均合格</w:t>
      </w:r>
      <w:r>
        <w:rPr>
          <w:rFonts w:ascii="仿宋_GB2312" w:eastAsia="仿宋_GB2312"/>
          <w:spacing w:val="-4"/>
          <w:sz w:val="32"/>
          <w:szCs w:val="32"/>
        </w:rPr>
        <w:t>。按抽验环节分，抽验生产环节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均合格；</w:t>
      </w:r>
      <w:r>
        <w:rPr>
          <w:rFonts w:ascii="仿宋_GB2312" w:eastAsia="仿宋_GB2312"/>
          <w:spacing w:val="-4"/>
          <w:sz w:val="32"/>
          <w:szCs w:val="32"/>
        </w:rPr>
        <w:t>抽验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经营环节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33.33</w:t>
      </w:r>
      <w:r>
        <w:rPr>
          <w:rFonts w:ascii="仿宋_GB2312" w:eastAsia="仿宋_GB2312"/>
          <w:spacing w:val="-4"/>
          <w:sz w:val="32"/>
          <w:szCs w:val="32"/>
        </w:rPr>
        <w:t>%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；</w:t>
      </w:r>
      <w:r>
        <w:rPr>
          <w:rFonts w:ascii="仿宋_GB2312" w:eastAsia="仿宋_GB2312"/>
          <w:spacing w:val="-4"/>
          <w:sz w:val="32"/>
          <w:szCs w:val="32"/>
        </w:rPr>
        <w:t>抽验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使用环节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12.5</w:t>
      </w:r>
      <w:r>
        <w:rPr>
          <w:rFonts w:ascii="仿宋_GB2312" w:eastAsia="仿宋_GB2312"/>
          <w:spacing w:val="-4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6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其中：疫苗生产企业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麻药、精神药品、易制毒化学品生产企业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含血液制品、注射剂等高风险品种的生产企业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出动检查人次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人次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54</w:t>
            </w:r>
          </w:p>
        </w:tc>
      </w:tr>
    </w:tbl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10" w:line="400" w:lineRule="exact"/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bidi w:val="0"/>
      </w:pP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全区药品经营企业情况</w:t>
      </w:r>
    </w:p>
    <w:tbl>
      <w:tblPr>
        <w:tblStyle w:val="6"/>
        <w:tblW w:w="9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30"/>
        <w:gridCol w:w="1365"/>
        <w:gridCol w:w="1545"/>
        <w:gridCol w:w="1676"/>
        <w:gridCol w:w="1320"/>
        <w:gridCol w:w="1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零售连锁总部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零售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连锁门店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单体零售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期末实有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381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17245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7365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25221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3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6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283"/>
        <w:gridCol w:w="1620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8779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516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336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129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173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45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102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1732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173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45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102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2811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396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6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35266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1374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6615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18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560" w:lineRule="exact"/>
        <w:rPr>
          <w:rFonts w:hint="eastAsia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7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6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</w:tbl>
    <w:p>
      <w:pPr>
        <w:pStyle w:val="2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6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、医疗器械网络交易服务第三方平台</w:t>
            </w: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9809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297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6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6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Style w:val="7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7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246.32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581.77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227.55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227.43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170.93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317.76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处罚到人的人数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人次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3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6"/>
        <w:tblW w:w="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182.67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14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地方药品抽验情况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tblStyle w:val="6"/>
        <w:tblW w:w="81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160"/>
        <w:gridCol w:w="1569"/>
        <w:gridCol w:w="1305"/>
        <w:gridCol w:w="1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89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89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15</w:t>
      </w:r>
    </w:p>
    <w:p>
      <w:pPr>
        <w:pStyle w:val="2"/>
        <w:bidi w:val="0"/>
        <w:spacing w:before="0" w:after="0" w:line="600" w:lineRule="exact"/>
        <w:jc w:val="center"/>
      </w:pPr>
      <w:r>
        <w:rPr>
          <w:rFonts w:hint="eastAsia" w:ascii="方正小标宋简体" w:eastAsia="方正小标宋简体"/>
          <w:b w:val="0"/>
        </w:rPr>
        <w:t>地方</w:t>
      </w:r>
      <w:r>
        <w:rPr>
          <w:rFonts w:hint="eastAsia" w:ascii="方正小标宋简体" w:eastAsia="方正小标宋简体"/>
          <w:b w:val="0"/>
          <w:lang w:eastAsia="zh-CN"/>
        </w:rPr>
        <w:t>医疗器械</w:t>
      </w:r>
      <w:r>
        <w:rPr>
          <w:rFonts w:hint="eastAsia" w:ascii="方正小标宋简体" w:eastAsia="方正小标宋简体"/>
          <w:b w:val="0"/>
        </w:rPr>
        <w:t>抽验情况</w:t>
      </w:r>
    </w:p>
    <w:p/>
    <w:tbl>
      <w:tblPr>
        <w:tblStyle w:val="6"/>
        <w:tblW w:w="87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58"/>
        <w:gridCol w:w="2089"/>
        <w:gridCol w:w="184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1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抽验主体数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抽验批次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按类别分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二类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三类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按环节分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生产环节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经营环节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使用环节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合计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p/>
    <w:sectPr>
      <w:headerReference r:id="rId6" w:type="default"/>
      <w:footerReference r:id="rId8" w:type="default"/>
      <w:headerReference r:id="rId7" w:type="even"/>
      <w:pgSz w:w="11907" w:h="16840"/>
      <w:pgMar w:top="1531" w:right="1531" w:bottom="1531" w:left="1531" w:header="851" w:footer="992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791B7"/>
    <w:rsid w:val="0A103889"/>
    <w:rsid w:val="3F756883"/>
    <w:rsid w:val="41BF8FC5"/>
    <w:rsid w:val="69339B6E"/>
    <w:rsid w:val="79FFF142"/>
    <w:rsid w:val="7D38B2DA"/>
    <w:rsid w:val="7DEFB107"/>
    <w:rsid w:val="7E7791B7"/>
    <w:rsid w:val="7EDF273B"/>
    <w:rsid w:val="7F5F3DE4"/>
    <w:rsid w:val="7FB5B2F4"/>
    <w:rsid w:val="7FBB57DB"/>
    <w:rsid w:val="A7FB59B7"/>
    <w:rsid w:val="AEBB4F78"/>
    <w:rsid w:val="D7F7D530"/>
    <w:rsid w:val="F3F80108"/>
    <w:rsid w:val="FDDE34C5"/>
    <w:rsid w:val="FED38972"/>
    <w:rsid w:val="FF7F4F76"/>
    <w:rsid w:val="FFDF489D"/>
    <w:rsid w:val="FFDF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2022-10-15T08:32:00Z</dcterms:created>
  <dc:creator>gxxc</dc:creator>
  <cp:lastModifiedBy>gxxc</cp:lastModifiedBy>
  <dcterms:modified xsi:type="dcterms:W3CDTF">2023-07-25T10:49:07Z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