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Times New Roman" w:hAnsi="Times New Roman" w:eastAsia="黑体" w:cs="Times New Roman"/>
          <w:b/>
          <w:sz w:val="36"/>
          <w:szCs w:val="36"/>
        </w:rPr>
      </w:pPr>
      <w:r>
        <w:rPr>
          <w:rFonts w:ascii="Times New Roman" w:hAnsi="黑体" w:eastAsia="黑体" w:cs="Times New Roman"/>
          <w:b/>
          <w:sz w:val="36"/>
          <w:szCs w:val="36"/>
        </w:rPr>
        <w:t>百两金</w:t>
      </w:r>
    </w:p>
    <w:p>
      <w:pPr>
        <w:jc w:val="center"/>
        <w:rPr>
          <w:rFonts w:ascii="黑体" w:hAnsi="黑体" w:eastAsia="黑体" w:cs="Times New Roman"/>
          <w:sz w:val="24"/>
          <w:szCs w:val="24"/>
        </w:rPr>
      </w:pPr>
      <w:r>
        <w:rPr>
          <w:rFonts w:ascii="黑体" w:hAnsi="黑体" w:eastAsia="黑体" w:cs="Times New Roman"/>
          <w:sz w:val="24"/>
          <w:szCs w:val="24"/>
        </w:rPr>
        <w:t>Bailiangjin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ARDISIAE  CRISPAE  HERBA</w:t>
      </w:r>
    </w:p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【来源】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本品为紫金牛科植物百两金</w:t>
      </w:r>
      <w:r>
        <w:rPr>
          <w:rFonts w:ascii="Times New Roman" w:hAnsi="Times New Roman" w:cs="Times New Roman"/>
          <w:i/>
          <w:sz w:val="24"/>
          <w:szCs w:val="24"/>
        </w:rPr>
        <w:t xml:space="preserve">Ardisia crispa </w:t>
      </w:r>
      <w:r>
        <w:rPr>
          <w:rFonts w:ascii="Times New Roman" w:hAnsi="Times New Roman" w:cs="Times New Roman"/>
          <w:sz w:val="24"/>
          <w:szCs w:val="24"/>
        </w:rPr>
        <w:t>(Thunb.)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A.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DC.</w:t>
      </w:r>
      <w:r>
        <w:rPr>
          <w:rFonts w:ascii="Times New Roman" w:cs="Times New Roman" w:hAnsiTheme="minorEastAsia"/>
          <w:sz w:val="24"/>
          <w:szCs w:val="24"/>
        </w:rPr>
        <w:t>的</w:t>
      </w:r>
      <w:r>
        <w:rPr>
          <w:rFonts w:hint="eastAsia" w:ascii="Times New Roman" w:cs="Times New Roman" w:hAnsiTheme="minorEastAsia"/>
          <w:sz w:val="24"/>
          <w:szCs w:val="24"/>
        </w:rPr>
        <w:t>干燥全株</w:t>
      </w:r>
      <w:r>
        <w:rPr>
          <w:rFonts w:ascii="Times New Roman" w:cs="Times New Roman" w:hAnsiTheme="minorEastAsia"/>
          <w:sz w:val="24"/>
          <w:szCs w:val="24"/>
        </w:rPr>
        <w:t>。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【炮制】</w:t>
      </w:r>
      <w:r>
        <w:rPr>
          <w:rFonts w:hint="eastAsia" w:ascii="Times New Roman" w:hAnsi="Times New Roman" w:cs="Times New Roman"/>
          <w:sz w:val="24"/>
          <w:szCs w:val="24"/>
        </w:rPr>
        <w:t xml:space="preserve"> 除去杂质，根洗润，切段，干燥。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【性状】</w:t>
      </w:r>
      <w:r>
        <w:rPr>
          <w:rFonts w:hint="eastAsia" w:ascii="Times New Roman" w:hAnsi="Times New Roman" w:cs="Times New Roman"/>
          <w:sz w:val="24"/>
          <w:szCs w:val="24"/>
        </w:rPr>
        <w:t xml:space="preserve"> 本品为长短不一的段。根直径0.2～1.0cm，表面灰棕色或棕褐色，具纵皱纹及圆点状须根痕；质坚脆，易折断；切面木部与皮部易分离，皮部厚，有深棕色小点散在(朱砂点)，木部有致密放射状纹理。茎直径0.2～1.0cm，表面红棕色或灰绿色，有细纵纹、叶痕及节，易折断。叶破碎，墨绿色或棕褐色，先端尖，基部楔形，具明显的边缘腺点，叶柄长5～8mm。气微，味微苦、辛。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【鉴别】</w:t>
      </w:r>
      <w:r>
        <w:rPr>
          <w:rFonts w:hint="eastAsia" w:ascii="Times New Roman" w:hAnsi="Times New Roman" w:cs="Times New Roman"/>
          <w:sz w:val="24"/>
          <w:szCs w:val="24"/>
        </w:rPr>
        <w:t xml:space="preserve"> （1）本品粉末灰白色。淀粉粒多见，直径15～40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hAnsi="Times New Roman" w:cs="Times New Roman"/>
          <w:sz w:val="24"/>
          <w:szCs w:val="24"/>
        </w:rPr>
        <w:t>，脐点呈点状或“人”字形，复粒由2～3分粒组成。草酸钙簇晶多见，散在或存在于薄壁细胞中，直径28～50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hAnsi="Times New Roman" w:cs="Times New Roman"/>
          <w:sz w:val="24"/>
          <w:szCs w:val="24"/>
        </w:rPr>
        <w:t>。纤维单个散在或成束，沟纹明显。具缘纹孔导管和螺纹导管，直径14～76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hAnsi="Times New Roman" w:cs="Times New Roman"/>
          <w:sz w:val="24"/>
          <w:szCs w:val="24"/>
        </w:rPr>
        <w:t>。石细胞多单个散在，孔沟明显，直径45～69</w:t>
      </w:r>
      <w:r>
        <w:rPr>
          <w:rFonts w:ascii="Times New Roman" w:hAnsi="Times New Roman" w:cs="Times New Roman"/>
          <w:sz w:val="24"/>
          <w:szCs w:val="24"/>
        </w:rPr>
        <w:t>μm</w:t>
      </w:r>
      <w:r>
        <w:rPr>
          <w:rFonts w:hint="eastAsia" w:ascii="Times New Roman" w:hAnsi="Times New Roman" w:cs="Times New Roman"/>
          <w:sz w:val="24"/>
          <w:szCs w:val="24"/>
        </w:rPr>
        <w:t>。气孔为不定式，副卫细胞2～4个。木栓细胞类方形，棕色。</w:t>
      </w:r>
    </w:p>
    <w:p>
      <w:pPr>
        <w:widowControl/>
        <w:spacing w:line="580" w:lineRule="exact"/>
        <w:ind w:firstLine="480" w:firstLineChars="200"/>
        <w:jc w:val="left"/>
        <w:rPr>
          <w:rFonts w:ascii="Times New Roman" w:cs="Times New Roman" w:hAnsiTheme="minorEastAsia"/>
          <w:sz w:val="24"/>
        </w:rPr>
      </w:pPr>
      <w:r>
        <w:rPr>
          <w:rFonts w:ascii="Times New Roman" w:cs="Times New Roman" w:hAnsiTheme="minorEastAsia"/>
          <w:sz w:val="24"/>
          <w:szCs w:val="24"/>
        </w:rPr>
        <w:t>（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cs="Times New Roman" w:hAnsiTheme="minorEastAsia"/>
          <w:sz w:val="24"/>
          <w:szCs w:val="24"/>
        </w:rPr>
        <w:t>）</w:t>
      </w:r>
      <w:r>
        <w:rPr>
          <w:rFonts w:ascii="Times New Roman" w:cs="Times New Roman" w:hAnsiTheme="minorEastAsia"/>
          <w:sz w:val="24"/>
        </w:rPr>
        <w:t>取本品粉末</w:t>
      </w:r>
      <w:r>
        <w:rPr>
          <w:rFonts w:ascii="Times New Roman" w:hAnsi="Times New Roman" w:cs="Times New Roman"/>
          <w:sz w:val="24"/>
        </w:rPr>
        <w:t>0.5g</w:t>
      </w:r>
      <w:r>
        <w:rPr>
          <w:rFonts w:ascii="Times New Roman" w:cs="Times New Roman" w:hAnsiTheme="minorEastAsia"/>
          <w:sz w:val="24"/>
        </w:rPr>
        <w:t>，加</w:t>
      </w:r>
      <w:r>
        <w:rPr>
          <w:rFonts w:ascii="Times New Roman" w:hAnsi="Times New Roman" w:cs="Times New Roman"/>
          <w:sz w:val="24"/>
        </w:rPr>
        <w:t>75%</w:t>
      </w:r>
      <w:r>
        <w:rPr>
          <w:rFonts w:ascii="Times New Roman" w:cs="Times New Roman" w:hAnsiTheme="minorEastAsia"/>
          <w:sz w:val="24"/>
        </w:rPr>
        <w:t>甲醇</w:t>
      </w:r>
      <w:r>
        <w:rPr>
          <w:rFonts w:ascii="Times New Roman" w:hAnsi="Times New Roman" w:cs="Times New Roman"/>
          <w:sz w:val="24"/>
        </w:rPr>
        <w:t>20ml</w:t>
      </w:r>
      <w:r>
        <w:rPr>
          <w:rFonts w:ascii="Times New Roman" w:cs="Times New Roman" w:hAnsiTheme="minorEastAsia"/>
          <w:sz w:val="24"/>
        </w:rPr>
        <w:t>，超声处理</w:t>
      </w:r>
      <w:r>
        <w:rPr>
          <w:rFonts w:ascii="Times New Roman" w:hAnsi="Times New Roman" w:cs="Times New Roman"/>
          <w:sz w:val="24"/>
        </w:rPr>
        <w:t>20</w:t>
      </w:r>
      <w:r>
        <w:rPr>
          <w:rFonts w:ascii="Times New Roman" w:cs="Times New Roman" w:hAnsiTheme="minorEastAsia"/>
          <w:sz w:val="24"/>
        </w:rPr>
        <w:t>分钟，放冷，滤过，滤液蒸干，残渣加甲醇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cs="Times New Roman" w:hAnsiTheme="minorEastAsia"/>
          <w:sz w:val="24"/>
        </w:rPr>
        <w:t>使溶解，作为供试品溶液。</w:t>
      </w:r>
      <w:r>
        <w:rPr>
          <w:rFonts w:hint="eastAsia" w:ascii="Times New Roman" w:cs="Times New Roman" w:hAnsiTheme="minorEastAsia"/>
          <w:sz w:val="24"/>
        </w:rPr>
        <w:t>另</w:t>
      </w:r>
      <w:r>
        <w:rPr>
          <w:rFonts w:ascii="Times New Roman" w:cs="Times New Roman" w:hAnsiTheme="minorEastAsia"/>
          <w:sz w:val="24"/>
        </w:rPr>
        <w:t>取百两金</w:t>
      </w:r>
      <w:r>
        <w:rPr>
          <w:rFonts w:hint="eastAsia" w:ascii="Times New Roman" w:cs="Times New Roman" w:hAnsiTheme="minorEastAsia"/>
          <w:sz w:val="24"/>
        </w:rPr>
        <w:t>对照药材</w:t>
      </w:r>
      <w:r>
        <w:rPr>
          <w:rFonts w:ascii="Times New Roman" w:hAnsi="Times New Roman" w:cs="Times New Roman"/>
          <w:sz w:val="24"/>
        </w:rPr>
        <w:t>0.5g</w:t>
      </w:r>
      <w:r>
        <w:rPr>
          <w:rFonts w:ascii="Times New Roman" w:cs="Times New Roman" w:hAnsiTheme="minorEastAsia"/>
          <w:sz w:val="24"/>
        </w:rPr>
        <w:t>，</w:t>
      </w:r>
      <w:r>
        <w:rPr>
          <w:rFonts w:hint="eastAsia" w:ascii="Times New Roman" w:cs="Times New Roman" w:hAnsiTheme="minorEastAsia"/>
          <w:sz w:val="24"/>
        </w:rPr>
        <w:t>同法制成对照药材溶液。再取</w:t>
      </w:r>
      <w:r>
        <w:rPr>
          <w:rFonts w:ascii="Times New Roman" w:cs="Times New Roman" w:hAnsiTheme="minorEastAsia"/>
          <w:sz w:val="24"/>
        </w:rPr>
        <w:t>百两金皂苷</w:t>
      </w:r>
      <w:r>
        <w:rPr>
          <w:rFonts w:ascii="Times New Roman" w:hAnsi="Times New Roman" w:cs="Times New Roman"/>
          <w:sz w:val="24"/>
        </w:rPr>
        <w:t>A</w:t>
      </w:r>
      <w:r>
        <w:rPr>
          <w:rFonts w:ascii="Times New Roman" w:cs="Times New Roman" w:hAnsiTheme="minorEastAsia"/>
          <w:sz w:val="24"/>
        </w:rPr>
        <w:t>对照品，加</w:t>
      </w:r>
      <w:r>
        <w:rPr>
          <w:rFonts w:ascii="Times New Roman" w:hAnsi="Times New Roman" w:cs="Times New Roman"/>
          <w:sz w:val="24"/>
        </w:rPr>
        <w:t>75%</w:t>
      </w:r>
      <w:r>
        <w:rPr>
          <w:rFonts w:ascii="Times New Roman" w:cs="Times New Roman" w:hAnsiTheme="minorEastAsia"/>
          <w:sz w:val="24"/>
        </w:rPr>
        <w:t>甲醇制成每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cs="Times New Roman" w:hAnsiTheme="minorEastAsia"/>
          <w:sz w:val="24"/>
        </w:rPr>
        <w:t>含</w:t>
      </w:r>
      <w:r>
        <w:rPr>
          <w:rFonts w:ascii="Times New Roman" w:hAnsi="Times New Roman" w:cs="Times New Roman"/>
          <w:sz w:val="24"/>
        </w:rPr>
        <w:t>1mg</w:t>
      </w:r>
      <w:r>
        <w:rPr>
          <w:rFonts w:ascii="Times New Roman" w:cs="Times New Roman" w:hAnsiTheme="minorEastAsia"/>
          <w:sz w:val="24"/>
        </w:rPr>
        <w:t>的溶液，作为对照品溶液。照薄层色谱法</w:t>
      </w:r>
      <w:r>
        <w:rPr>
          <w:rFonts w:hint="eastAsia" w:ascii="Times New Roman" w:cs="Times New Roman" w:hAnsiTheme="minorEastAsia"/>
          <w:sz w:val="24"/>
        </w:rPr>
        <w:t>（</w:t>
      </w:r>
      <w:r>
        <w:rPr>
          <w:rFonts w:ascii="Times New Roman" w:cs="Times New Roman" w:hAnsiTheme="minorEastAsia"/>
          <w:sz w:val="24"/>
          <w:szCs w:val="24"/>
        </w:rPr>
        <w:t>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cs="Times New Roman" w:hAnsiTheme="minorEastAsia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cs="Times New Roman" w:hAnsiTheme="minorEastAsia"/>
          <w:sz w:val="24"/>
          <w:szCs w:val="24"/>
        </w:rPr>
        <w:t>试验，</w:t>
      </w:r>
      <w:r>
        <w:rPr>
          <w:rFonts w:ascii="Times New Roman" w:cs="Times New Roman" w:hAnsiTheme="minorEastAsia"/>
          <w:sz w:val="24"/>
        </w:rPr>
        <w:t>吸取供试品溶液</w:t>
      </w:r>
      <w:r>
        <w:rPr>
          <w:rFonts w:hint="eastAsia" w:ascii="Times New Roman" w:cs="Times New Roman" w:hAnsiTheme="minorEastAsia"/>
          <w:sz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~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</w:rPr>
        <w:t>μl</w:t>
      </w:r>
      <w:r>
        <w:rPr>
          <w:rFonts w:ascii="Times New Roman" w:cs="Times New Roman" w:hAnsiTheme="minorEastAsia"/>
          <w:sz w:val="24"/>
        </w:rPr>
        <w:t>，对照</w:t>
      </w:r>
      <w:r>
        <w:rPr>
          <w:rFonts w:hint="eastAsia" w:ascii="Times New Roman" w:cs="Times New Roman" w:hAnsiTheme="minorEastAsia"/>
          <w:sz w:val="24"/>
        </w:rPr>
        <w:t>药材溶液</w:t>
      </w:r>
      <w:r>
        <w:rPr>
          <w:rFonts w:ascii="Times New Roman" w:cs="Times New Roman" w:hAnsiTheme="minorEastAsia"/>
          <w:sz w:val="24"/>
        </w:rPr>
        <w:t>和对照品溶液各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</w:rPr>
        <w:t>μl</w:t>
      </w:r>
      <w:r>
        <w:rPr>
          <w:rFonts w:ascii="Times New Roman" w:cs="Times New Roman" w:hAnsiTheme="minorEastAsia"/>
          <w:sz w:val="24"/>
        </w:rPr>
        <w:t>，分别点于同一硅胶</w:t>
      </w:r>
      <w:r>
        <w:rPr>
          <w:rFonts w:ascii="Times New Roman" w:hAnsi="Times New Roman" w:cs="Times New Roman"/>
          <w:sz w:val="24"/>
        </w:rPr>
        <w:t>H</w:t>
      </w:r>
      <w:r>
        <w:rPr>
          <w:rFonts w:ascii="Times New Roman" w:cs="Times New Roman" w:hAnsiTheme="minorEastAsia"/>
          <w:sz w:val="24"/>
        </w:rPr>
        <w:t>薄层板上，以正丁醇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cs="Times New Roman" w:hAnsiTheme="minorEastAsia"/>
          <w:sz w:val="24"/>
        </w:rPr>
        <w:t>冰醋酸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cs="Times New Roman" w:hAnsiTheme="minorEastAsia"/>
          <w:sz w:val="24"/>
        </w:rPr>
        <w:t>水（</w:t>
      </w:r>
      <w:r>
        <w:rPr>
          <w:rFonts w:ascii="Times New Roman" w:hAnsi="Times New Roman" w:cs="Times New Roman"/>
          <w:sz w:val="24"/>
        </w:rPr>
        <w:t>3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="Times New Roman" w:hAnsi="Times New Roman" w:cs="Times New Roman"/>
          <w:sz w:val="24"/>
        </w:rPr>
        <w:t>）</w:t>
      </w:r>
      <w:r>
        <w:rPr>
          <w:rFonts w:ascii="Times New Roman" w:cs="Times New Roman" w:hAnsiTheme="minorEastAsia"/>
          <w:sz w:val="24"/>
        </w:rPr>
        <w:t>为展开剂，展开，取出，晾干，喷以</w:t>
      </w:r>
      <w:r>
        <w:rPr>
          <w:rFonts w:ascii="Times New Roman" w:hAnsi="Times New Roman" w:cs="Times New Roman"/>
          <w:sz w:val="24"/>
        </w:rPr>
        <w:t>10%</w:t>
      </w:r>
      <w:r>
        <w:rPr>
          <w:rFonts w:ascii="Times New Roman" w:cs="Times New Roman" w:hAnsiTheme="minorEastAsia"/>
          <w:sz w:val="24"/>
        </w:rPr>
        <w:t>硫酸乙醇溶液，在</w:t>
      </w:r>
      <w:r>
        <w:rPr>
          <w:rFonts w:ascii="Times New Roman" w:hAnsi="Times New Roman" w:cs="Times New Roman"/>
          <w:sz w:val="24"/>
        </w:rPr>
        <w:t>105</w:t>
      </w:r>
      <w:r>
        <w:rPr>
          <w:rFonts w:ascii="Times New Roman" w:cs="Times New Roman" w:hAnsiTheme="minorEastAsia"/>
          <w:sz w:val="24"/>
        </w:rPr>
        <w:t>℃加热至斑点显色清晰，分别置日光和紫外光灯（</w:t>
      </w:r>
      <w:r>
        <w:rPr>
          <w:rFonts w:ascii="Times New Roman" w:hAnsi="Times New Roman" w:cs="Times New Roman"/>
          <w:sz w:val="24"/>
        </w:rPr>
        <w:t>365nm</w:t>
      </w:r>
      <w:r>
        <w:rPr>
          <w:rFonts w:ascii="Times New Roman" w:cs="Times New Roman" w:hAnsiTheme="minorEastAsia"/>
          <w:sz w:val="24"/>
        </w:rPr>
        <w:t>）下检视。供试品色谱中，在与对照</w:t>
      </w:r>
      <w:r>
        <w:rPr>
          <w:rFonts w:hint="eastAsia" w:ascii="Times New Roman" w:cs="Times New Roman" w:hAnsiTheme="minorEastAsia"/>
          <w:sz w:val="24"/>
        </w:rPr>
        <w:t>药材和</w:t>
      </w:r>
      <w:r>
        <w:rPr>
          <w:rFonts w:ascii="Times New Roman" w:cs="Times New Roman" w:hAnsiTheme="minorEastAsia"/>
          <w:sz w:val="24"/>
        </w:rPr>
        <w:t>对照品色谱相应的位置上，显相同颜色的斑点或荧光斑点。</w:t>
      </w:r>
    </w:p>
    <w:p>
      <w:pPr>
        <w:spacing w:line="580" w:lineRule="exact"/>
        <w:ind w:firstLine="480" w:firstLineChars="200"/>
        <w:rPr>
          <w:rFonts w:ascii="Times New Roman" w:cs="Times New Roman" w:hAnsiTheme="minorEastAsia"/>
          <w:sz w:val="24"/>
        </w:rPr>
      </w:pPr>
      <w:r>
        <w:rPr>
          <w:rFonts w:ascii="Times New Roman" w:cs="Times New Roman" w:hAnsiTheme="minorEastAsia"/>
          <w:sz w:val="24"/>
        </w:rPr>
        <w:t>（</w:t>
      </w:r>
      <w:r>
        <w:rPr>
          <w:rFonts w:ascii="Times New Roman" w:hAnsi="Times New Roman" w:cs="Times New Roman"/>
          <w:sz w:val="24"/>
        </w:rPr>
        <w:t>3</w:t>
      </w:r>
      <w:r>
        <w:rPr>
          <w:rFonts w:ascii="Times New Roman" w:cs="Times New Roman" w:hAnsiTheme="minorEastAsia"/>
          <w:sz w:val="24"/>
        </w:rPr>
        <w:t>）取岩白菜素对照品，加</w:t>
      </w:r>
      <w:r>
        <w:rPr>
          <w:rFonts w:ascii="Times New Roman" w:hAnsi="Times New Roman" w:cs="Times New Roman"/>
          <w:sz w:val="24"/>
        </w:rPr>
        <w:t>75%</w:t>
      </w:r>
      <w:r>
        <w:rPr>
          <w:rFonts w:ascii="Times New Roman" w:cs="Times New Roman" w:hAnsiTheme="minorEastAsia"/>
          <w:sz w:val="24"/>
        </w:rPr>
        <w:t>甲醇制成每</w:t>
      </w:r>
      <w:r>
        <w:rPr>
          <w:rFonts w:ascii="Times New Roman" w:hAnsi="Times New Roman" w:cs="Times New Roman"/>
          <w:sz w:val="24"/>
        </w:rPr>
        <w:t>1ml</w:t>
      </w:r>
      <w:r>
        <w:rPr>
          <w:rFonts w:ascii="Times New Roman" w:cs="Times New Roman" w:hAnsiTheme="minorEastAsia"/>
          <w:sz w:val="24"/>
        </w:rPr>
        <w:t>含</w:t>
      </w:r>
      <w:r>
        <w:rPr>
          <w:rFonts w:ascii="Times New Roman" w:hAnsi="Times New Roman" w:cs="Times New Roman"/>
          <w:sz w:val="24"/>
        </w:rPr>
        <w:t>1mg</w:t>
      </w:r>
      <w:r>
        <w:rPr>
          <w:rFonts w:ascii="Times New Roman" w:cs="Times New Roman" w:hAnsiTheme="minorEastAsia"/>
          <w:sz w:val="24"/>
        </w:rPr>
        <w:t>的溶液，作为对照品溶液。照薄层色谱法</w:t>
      </w:r>
      <w:r>
        <w:rPr>
          <w:rFonts w:hint="eastAsia" w:ascii="Times New Roman" w:cs="Times New Roman" w:hAnsiTheme="minorEastAsia"/>
          <w:sz w:val="24"/>
        </w:rPr>
        <w:t>（</w:t>
      </w:r>
      <w:r>
        <w:rPr>
          <w:rFonts w:ascii="Times New Roman" w:cs="Times New Roman" w:hAnsiTheme="minorEastAsia"/>
          <w:sz w:val="24"/>
          <w:szCs w:val="24"/>
        </w:rPr>
        <w:t>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cs="Times New Roman" w:hAnsiTheme="minorEastAsia"/>
          <w:sz w:val="24"/>
          <w:szCs w:val="24"/>
        </w:rPr>
        <w:t>年版通则</w:t>
      </w:r>
      <w:r>
        <w:rPr>
          <w:rFonts w:ascii="Times New Roman" w:hAnsi="Times New Roman" w:cs="Times New Roman"/>
          <w:sz w:val="24"/>
          <w:szCs w:val="24"/>
        </w:rPr>
        <w:t>0502</w:t>
      </w:r>
      <w:r>
        <w:rPr>
          <w:rFonts w:hint="eastAsia" w:ascii="Times New Roman" w:hAnsi="Times New Roman" w:cs="Times New Roman"/>
          <w:sz w:val="24"/>
          <w:szCs w:val="24"/>
        </w:rPr>
        <w:t>）</w:t>
      </w:r>
      <w:r>
        <w:rPr>
          <w:rFonts w:ascii="Times New Roman" w:cs="Times New Roman" w:hAnsiTheme="minorEastAsia"/>
          <w:sz w:val="24"/>
        </w:rPr>
        <w:t>，吸取</w:t>
      </w:r>
      <w:r>
        <w:rPr>
          <w:rFonts w:hint="eastAsia" w:ascii="Times New Roman" w:cs="Times New Roman" w:hAnsiTheme="minorEastAsia"/>
          <w:sz w:val="24"/>
        </w:rPr>
        <w:t>【</w:t>
      </w:r>
      <w:r>
        <w:rPr>
          <w:rFonts w:ascii="Times New Roman" w:cs="Times New Roman" w:hAnsiTheme="minorEastAsia"/>
          <w:sz w:val="24"/>
        </w:rPr>
        <w:t>鉴别</w:t>
      </w:r>
      <w:r>
        <w:rPr>
          <w:rFonts w:hint="eastAsia" w:ascii="Times New Roman" w:cs="Times New Roman" w:hAnsiTheme="minorEastAsia"/>
          <w:sz w:val="24"/>
        </w:rPr>
        <w:t>】</w:t>
      </w:r>
      <w:r>
        <w:rPr>
          <w:rFonts w:ascii="Times New Roman" w:cs="Times New Roman" w:hAnsiTheme="minorEastAsia"/>
          <w:sz w:val="24"/>
        </w:rPr>
        <w:t>（</w:t>
      </w:r>
      <w:r>
        <w:rPr>
          <w:rFonts w:ascii="Times New Roman" w:hAnsi="Times New Roman" w:cs="Times New Roman"/>
          <w:sz w:val="24"/>
        </w:rPr>
        <w:t>2</w:t>
      </w:r>
      <w:r>
        <w:rPr>
          <w:rFonts w:ascii="Times New Roman" w:cs="Times New Roman" w:hAnsiTheme="minorEastAsia"/>
          <w:sz w:val="24"/>
        </w:rPr>
        <w:t>）项下供试品溶液</w:t>
      </w:r>
      <w:r>
        <w:rPr>
          <w:rFonts w:hint="eastAsia" w:ascii="Times New Roman" w:cs="Times New Roman" w:hAnsiTheme="minorEastAsia"/>
          <w:sz w:val="24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～5</w:t>
      </w:r>
      <w:r>
        <w:rPr>
          <w:rFonts w:ascii="Times New Roman" w:hAnsi="Times New Roman" w:cs="Times New Roman"/>
          <w:sz w:val="24"/>
        </w:rPr>
        <w:t>μl</w:t>
      </w:r>
      <w:r>
        <w:rPr>
          <w:rFonts w:ascii="Times New Roman" w:cs="Times New Roman" w:hAnsiTheme="minorEastAsia"/>
          <w:sz w:val="24"/>
        </w:rPr>
        <w:t>，对照品溶液</w:t>
      </w:r>
      <w:r>
        <w:rPr>
          <w:rFonts w:hint="eastAsia"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</w:rPr>
        <w:t>μl</w:t>
      </w:r>
      <w:r>
        <w:rPr>
          <w:rFonts w:ascii="Times New Roman" w:cs="Times New Roman" w:hAnsiTheme="minorEastAsia"/>
          <w:sz w:val="24"/>
        </w:rPr>
        <w:t>，</w:t>
      </w:r>
      <w:r>
        <w:rPr>
          <w:rFonts w:hint="eastAsia" w:ascii="Times New Roman" w:cs="Times New Roman" w:hAnsiTheme="minorEastAsia"/>
          <w:sz w:val="24"/>
        </w:rPr>
        <w:t>各</w:t>
      </w:r>
      <w:r>
        <w:rPr>
          <w:rFonts w:ascii="Times New Roman" w:cs="Times New Roman" w:hAnsiTheme="minorEastAsia"/>
          <w:sz w:val="24"/>
        </w:rPr>
        <w:t>分别点于同一硅胶</w:t>
      </w:r>
      <w:r>
        <w:rPr>
          <w:rFonts w:ascii="Times New Roman" w:hAnsi="Times New Roman" w:cs="Times New Roman"/>
          <w:sz w:val="24"/>
        </w:rPr>
        <w:t>H</w:t>
      </w:r>
      <w:r>
        <w:rPr>
          <w:rFonts w:ascii="Times New Roman" w:cs="Times New Roman" w:hAnsiTheme="minorEastAsia"/>
          <w:sz w:val="24"/>
        </w:rPr>
        <w:t>薄层板上，以三氯甲烷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cs="Times New Roman" w:hAnsiTheme="minorEastAsia"/>
          <w:sz w:val="24"/>
        </w:rPr>
        <w:t>乙酸丁酯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cs="Times New Roman" w:hAnsiTheme="minorEastAsia"/>
          <w:sz w:val="24"/>
        </w:rPr>
        <w:t>甲醇</w:t>
      </w:r>
      <w:r>
        <w:rPr>
          <w:rFonts w:ascii="Times New Roman" w:hAnsi="Times New Roman" w:cs="Times New Roman"/>
          <w:sz w:val="24"/>
        </w:rPr>
        <w:t>-</w:t>
      </w:r>
      <w:r>
        <w:rPr>
          <w:rFonts w:ascii="Times New Roman" w:cs="Times New Roman" w:hAnsiTheme="minorEastAsia"/>
          <w:sz w:val="24"/>
        </w:rPr>
        <w:t>甲酸（</w:t>
      </w:r>
      <w:r>
        <w:rPr>
          <w:rFonts w:ascii="Times New Roman" w:hAnsi="Times New Roman" w:cs="Times New Roman"/>
          <w:sz w:val="24"/>
        </w:rPr>
        <w:t>5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2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cs="Times New Roman" w:hAnsiTheme="minorEastAsia"/>
          <w:sz w:val="24"/>
        </w:rPr>
        <w:t>）为展开剂，展开，取出，晾干，喷以新配制的</w:t>
      </w:r>
      <w:r>
        <w:rPr>
          <w:rFonts w:ascii="Times New Roman" w:hAnsi="Times New Roman" w:cs="Times New Roman"/>
          <w:sz w:val="24"/>
        </w:rPr>
        <w:t>2%</w:t>
      </w:r>
      <w:r>
        <w:rPr>
          <w:rFonts w:ascii="Times New Roman" w:cs="Times New Roman" w:hAnsiTheme="minorEastAsia"/>
          <w:sz w:val="24"/>
        </w:rPr>
        <w:t>三氯化铁</w:t>
      </w:r>
      <w:r>
        <w:rPr>
          <w:rFonts w:ascii="Times New Roman" w:hAnsi="Times New Roman" w:cs="Times New Roman"/>
          <w:sz w:val="24"/>
        </w:rPr>
        <w:t>-1%</w:t>
      </w:r>
      <w:r>
        <w:rPr>
          <w:rFonts w:ascii="Times New Roman" w:cs="Times New Roman" w:hAnsiTheme="minorEastAsia"/>
          <w:sz w:val="24"/>
        </w:rPr>
        <w:t>铁氰化钾（</w:t>
      </w:r>
      <w:r>
        <w:rPr>
          <w:rFonts w:ascii="Times New Roman" w:hAnsi="Times New Roman" w:cs="Times New Roman"/>
          <w:sz w:val="24"/>
        </w:rPr>
        <w:t>1</w:t>
      </w:r>
      <w:r>
        <w:rPr>
          <w:rFonts w:hint="eastAsia" w:asciiTheme="minorEastAsia" w:hAnsiTheme="minorEastAsia"/>
          <w:sz w:val="24"/>
          <w:szCs w:val="24"/>
        </w:rPr>
        <w:t>:</w:t>
      </w:r>
      <w:r>
        <w:rPr>
          <w:rFonts w:ascii="Times New Roman" w:hAnsi="Times New Roman" w:cs="Times New Roman"/>
          <w:sz w:val="24"/>
        </w:rPr>
        <w:t>1</w:t>
      </w:r>
      <w:r>
        <w:rPr>
          <w:rFonts w:ascii="Times New Roman" w:cs="Times New Roman" w:hAnsiTheme="minorEastAsia"/>
          <w:sz w:val="24"/>
        </w:rPr>
        <w:t>）混合溶液。供试品色谱中，在与对照品色谱相应的位置上，显相同颜色的斑点。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【检查】</w:t>
      </w:r>
      <w:r>
        <w:rPr>
          <w:rFonts w:hint="eastAsia" w:ascii="黑体" w:hAnsi="黑体" w:eastAsia="黑体" w:cs="Times New Roman"/>
          <w:sz w:val="24"/>
          <w:szCs w:val="24"/>
        </w:rPr>
        <w:t xml:space="preserve"> </w:t>
      </w:r>
      <w:r>
        <w:rPr>
          <w:rFonts w:hint="eastAsia" w:ascii="黑体" w:hAnsi="黑体" w:eastAsia="黑体" w:cs="Times New Roman"/>
          <w:b/>
          <w:bCs/>
          <w:sz w:val="24"/>
          <w:szCs w:val="24"/>
        </w:rPr>
        <w:t>水分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不得过15.0%。</w:t>
      </w:r>
      <w:r>
        <w:rPr>
          <w:rFonts w:ascii="Times New Roman" w:cs="Times New Roman" w:hAnsiTheme="minorEastAsia"/>
          <w:sz w:val="24"/>
          <w:szCs w:val="24"/>
        </w:rPr>
        <w:t>（中国药典</w:t>
      </w:r>
      <w:r>
        <w:rPr>
          <w:rFonts w:ascii="Times New Roman" w:hAnsi="Times New Roman" w:cs="Times New Roman"/>
          <w:sz w:val="24"/>
          <w:szCs w:val="24"/>
        </w:rPr>
        <w:t>2020</w:t>
      </w:r>
      <w:r>
        <w:rPr>
          <w:rFonts w:ascii="Times New Roman" w:cs="Times New Roman" w:hAnsiTheme="minorEastAsia"/>
          <w:sz w:val="24"/>
          <w:szCs w:val="24"/>
        </w:rPr>
        <w:t>年版</w:t>
      </w:r>
      <w:r>
        <w:rPr>
          <w:rFonts w:hint="eastAsia" w:ascii="Times New Roman" w:cs="Times New Roman" w:hAnsiTheme="minorEastAsia"/>
          <w:sz w:val="24"/>
          <w:szCs w:val="24"/>
        </w:rPr>
        <w:t>四部</w:t>
      </w:r>
      <w:r>
        <w:rPr>
          <w:rFonts w:ascii="Times New Roman" w:cs="Times New Roman" w:hAnsiTheme="minorEastAsia"/>
          <w:sz w:val="24"/>
          <w:szCs w:val="24"/>
        </w:rPr>
        <w:t>通则</w:t>
      </w:r>
      <w:r>
        <w:rPr>
          <w:rFonts w:ascii="Times New Roman" w:hAnsi="Times New Roman" w:cs="Times New Roman"/>
          <w:sz w:val="24"/>
          <w:szCs w:val="24"/>
        </w:rPr>
        <w:t xml:space="preserve">0832 </w:t>
      </w:r>
      <w:r>
        <w:rPr>
          <w:rFonts w:ascii="Times New Roman" w:cs="Times New Roman" w:hAnsiTheme="minorEastAsia"/>
          <w:sz w:val="24"/>
          <w:szCs w:val="24"/>
        </w:rPr>
        <w:t>第二法）</w:t>
      </w:r>
    </w:p>
    <w:p>
      <w:pPr>
        <w:spacing w:line="580" w:lineRule="exact"/>
        <w:ind w:firstLine="602" w:firstLineChars="250"/>
        <w:rPr>
          <w:rFonts w:ascii="Times New Roman" w:cs="Times New Roman" w:hAnsiTheme="minorEastAsia"/>
          <w:b/>
          <w:szCs w:val="21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总灰分</w:t>
      </w:r>
      <w:r>
        <w:rPr>
          <w:rFonts w:hint="eastAsia" w:ascii="Times New Roman" w:cs="Times New Roman" w:hAnsiTheme="minorEastAsia"/>
          <w:sz w:val="24"/>
          <w:szCs w:val="24"/>
        </w:rPr>
        <w:t xml:space="preserve">  不得过5.0%。（</w:t>
      </w:r>
      <w:r>
        <w:rPr>
          <w:rFonts w:ascii="Times New Roman" w:cs="Times New Roman" w:hAnsiTheme="minorEastAsia"/>
          <w:sz w:val="24"/>
          <w:szCs w:val="24"/>
        </w:rPr>
        <w:t>中国药典2020年版</w:t>
      </w:r>
      <w:r>
        <w:rPr>
          <w:rFonts w:hint="eastAsia" w:ascii="Times New Roman" w:cs="Times New Roman" w:hAnsiTheme="minorEastAsia"/>
          <w:sz w:val="24"/>
          <w:szCs w:val="24"/>
        </w:rPr>
        <w:t>四部</w:t>
      </w:r>
      <w:r>
        <w:rPr>
          <w:rFonts w:ascii="Times New Roman" w:cs="Times New Roman" w:hAnsiTheme="minorEastAsia"/>
          <w:sz w:val="24"/>
          <w:szCs w:val="24"/>
        </w:rPr>
        <w:t>通则</w:t>
      </w:r>
      <w:r>
        <w:rPr>
          <w:rFonts w:hint="eastAsia" w:ascii="Times New Roman" w:cs="Times New Roman" w:hAnsiTheme="minorEastAsia"/>
          <w:sz w:val="24"/>
          <w:szCs w:val="24"/>
        </w:rPr>
        <w:t>2302）</w:t>
      </w:r>
    </w:p>
    <w:p>
      <w:pPr>
        <w:spacing w:line="580" w:lineRule="exact"/>
        <w:ind w:firstLine="602" w:firstLineChars="250"/>
        <w:rPr>
          <w:rFonts w:ascii="Times New Roman" w:cs="Times New Roman" w:hAnsiTheme="minorEastAsia"/>
          <w:b/>
          <w:szCs w:val="21"/>
        </w:rPr>
      </w:pPr>
      <w:r>
        <w:rPr>
          <w:rFonts w:hint="eastAsia" w:ascii="黑体" w:hAnsi="黑体" w:eastAsia="黑体" w:cs="Times New Roman"/>
          <w:b/>
          <w:bCs/>
          <w:sz w:val="24"/>
          <w:szCs w:val="24"/>
        </w:rPr>
        <w:t>酸不溶性灰分</w:t>
      </w:r>
      <w:r>
        <w:rPr>
          <w:rFonts w:hint="eastAsia" w:ascii="Times New Roman" w:cs="Times New Roman" w:hAnsiTheme="minorEastAsia"/>
          <w:b/>
          <w:sz w:val="24"/>
          <w:szCs w:val="24"/>
        </w:rPr>
        <w:t xml:space="preserve">  </w:t>
      </w:r>
      <w:r>
        <w:rPr>
          <w:rFonts w:hint="eastAsia" w:ascii="Times New Roman" w:cs="Times New Roman" w:hAnsiTheme="minorEastAsia"/>
          <w:sz w:val="24"/>
          <w:szCs w:val="24"/>
        </w:rPr>
        <w:t>不得过2.0%。（</w:t>
      </w:r>
      <w:r>
        <w:rPr>
          <w:rFonts w:ascii="Times New Roman" w:cs="Times New Roman" w:hAnsiTheme="minorEastAsia"/>
          <w:sz w:val="24"/>
          <w:szCs w:val="24"/>
        </w:rPr>
        <w:t>中国药典2020年版</w:t>
      </w:r>
      <w:r>
        <w:rPr>
          <w:rFonts w:hint="eastAsia" w:ascii="Times New Roman" w:cs="Times New Roman" w:hAnsiTheme="minorEastAsia"/>
          <w:sz w:val="24"/>
          <w:szCs w:val="24"/>
        </w:rPr>
        <w:t>四部</w:t>
      </w:r>
      <w:r>
        <w:rPr>
          <w:rFonts w:ascii="Times New Roman" w:cs="Times New Roman" w:hAnsiTheme="minorEastAsia"/>
          <w:sz w:val="24"/>
          <w:szCs w:val="24"/>
        </w:rPr>
        <w:t>通则</w:t>
      </w:r>
      <w:r>
        <w:rPr>
          <w:rFonts w:hint="eastAsia" w:ascii="Times New Roman" w:cs="Times New Roman" w:hAnsiTheme="minorEastAsia"/>
          <w:sz w:val="24"/>
          <w:szCs w:val="24"/>
        </w:rPr>
        <w:t>2302）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【性味与归经】</w:t>
      </w:r>
      <w:r>
        <w:rPr>
          <w:rFonts w:hint="eastAsia" w:ascii="Times New Roman" w:hAnsi="黑体" w:eastAsia="黑体" w:cs="Times New Roman"/>
          <w:sz w:val="24"/>
          <w:szCs w:val="24"/>
        </w:rPr>
        <w:t xml:space="preserve"> </w:t>
      </w:r>
      <w:r>
        <w:rPr>
          <w:rFonts w:hint="eastAsia" w:ascii="Times New Roman" w:cs="Times New Roman" w:hAnsiTheme="minorEastAsia"/>
          <w:sz w:val="24"/>
          <w:szCs w:val="24"/>
        </w:rPr>
        <w:t>苦、辛、微咸，凉</w:t>
      </w:r>
      <w:r>
        <w:rPr>
          <w:rFonts w:ascii="Times New Roman" w:cs="Times New Roman" w:hAnsiTheme="minorEastAsia"/>
          <w:sz w:val="24"/>
          <w:szCs w:val="24"/>
        </w:rPr>
        <w:t>。</w:t>
      </w:r>
      <w:r>
        <w:rPr>
          <w:rFonts w:hint="eastAsia" w:ascii="Times New Roman" w:cs="Times New Roman" w:hAnsiTheme="minorEastAsia"/>
          <w:sz w:val="24"/>
          <w:szCs w:val="24"/>
        </w:rPr>
        <w:t>归肝、肺经。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【功能与主治】</w:t>
      </w:r>
      <w:r>
        <w:rPr>
          <w:rFonts w:hint="eastAsia" w:ascii="Times New Roman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清热利咽</w:t>
      </w:r>
      <w:r>
        <w:rPr>
          <w:rFonts w:hint="eastAsia" w:ascii="Times New Roman" w:cs="Times New Roman" w:hAnsiTheme="minorEastAsia"/>
          <w:sz w:val="24"/>
          <w:szCs w:val="24"/>
        </w:rPr>
        <w:t>，</w:t>
      </w:r>
      <w:r>
        <w:rPr>
          <w:rFonts w:ascii="Times New Roman" w:cs="Times New Roman" w:hAnsiTheme="minorEastAsia"/>
          <w:sz w:val="24"/>
          <w:szCs w:val="24"/>
        </w:rPr>
        <w:t>祛</w:t>
      </w:r>
      <w:r>
        <w:rPr>
          <w:rFonts w:hint="eastAsia" w:ascii="Times New Roman" w:cs="Times New Roman" w:hAnsiTheme="minorEastAsia"/>
          <w:sz w:val="24"/>
          <w:szCs w:val="24"/>
        </w:rPr>
        <w:t>痰</w:t>
      </w:r>
      <w:r>
        <w:rPr>
          <w:rFonts w:ascii="Times New Roman" w:cs="Times New Roman" w:hAnsiTheme="minorEastAsia"/>
          <w:sz w:val="24"/>
          <w:szCs w:val="24"/>
        </w:rPr>
        <w:t>利湿</w:t>
      </w:r>
      <w:r>
        <w:rPr>
          <w:rFonts w:hint="eastAsia" w:ascii="Times New Roman" w:cs="Times New Roman" w:hAnsiTheme="minorEastAsia"/>
          <w:sz w:val="24"/>
          <w:szCs w:val="24"/>
        </w:rPr>
        <w:t>，</w:t>
      </w:r>
      <w:r>
        <w:rPr>
          <w:rFonts w:ascii="Times New Roman" w:cs="Times New Roman" w:hAnsiTheme="minorEastAsia"/>
          <w:sz w:val="24"/>
          <w:szCs w:val="24"/>
        </w:rPr>
        <w:t>活血解毒。用于</w:t>
      </w:r>
      <w:r>
        <w:rPr>
          <w:rFonts w:hint="eastAsia" w:ascii="Times New Roman" w:cs="Times New Roman" w:hAnsiTheme="minorEastAsia"/>
          <w:sz w:val="24"/>
          <w:szCs w:val="24"/>
        </w:rPr>
        <w:t>咽</w:t>
      </w:r>
      <w:r>
        <w:rPr>
          <w:rFonts w:ascii="Times New Roman" w:cs="Times New Roman" w:hAnsiTheme="minorEastAsia"/>
          <w:sz w:val="24"/>
          <w:szCs w:val="24"/>
        </w:rPr>
        <w:t>喉肿痛，咳嗽咯痰不畅，湿热黄疸，小便淋痛，风湿痹痛</w:t>
      </w:r>
      <w:r>
        <w:rPr>
          <w:rFonts w:hint="eastAsia" w:ascii="Times New Roman" w:cs="Times New Roman" w:hAnsiTheme="minorEastAsia"/>
          <w:sz w:val="24"/>
          <w:szCs w:val="24"/>
        </w:rPr>
        <w:t>，</w:t>
      </w:r>
      <w:r>
        <w:rPr>
          <w:rFonts w:ascii="Times New Roman" w:cs="Times New Roman" w:hAnsiTheme="minorEastAsia"/>
          <w:sz w:val="24"/>
          <w:szCs w:val="24"/>
        </w:rPr>
        <w:t>跌打损伤</w:t>
      </w:r>
      <w:r>
        <w:rPr>
          <w:rFonts w:hint="eastAsia" w:ascii="Times New Roman" w:cs="Times New Roman" w:hAnsiTheme="minorEastAsia"/>
          <w:sz w:val="24"/>
          <w:szCs w:val="24"/>
        </w:rPr>
        <w:t>，疔</w:t>
      </w:r>
      <w:r>
        <w:rPr>
          <w:rFonts w:ascii="Times New Roman" w:cs="Times New Roman" w:hAnsiTheme="minorEastAsia"/>
          <w:sz w:val="24"/>
          <w:szCs w:val="24"/>
        </w:rPr>
        <w:t>疮，无名肿毒，蛇虫咬伤。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>
      <w:pPr>
        <w:spacing w:line="580" w:lineRule="exact"/>
        <w:ind w:firstLine="482" w:firstLineChars="2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【用法与用量】</w:t>
      </w:r>
      <w:r>
        <w:rPr>
          <w:rFonts w:ascii="Times New Roman" w:hAnsi="Times New Roman" w:eastAsia="黑体" w:cs="Times New Roman"/>
          <w:b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</w:rPr>
        <w:t>~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 g</w:t>
      </w:r>
      <w:r>
        <w:rPr>
          <w:rFonts w:hint="eastAsia" w:ascii="Times New Roman" w:hAnsi="Times New Roman" w:cs="Times New Roman"/>
          <w:sz w:val="24"/>
          <w:szCs w:val="24"/>
        </w:rPr>
        <w:t>。外用适量</w:t>
      </w:r>
      <w:r>
        <w:rPr>
          <w:rFonts w:ascii="Times New Roman" w:cs="Times New Roman" w:hAnsiTheme="minorEastAsia"/>
          <w:sz w:val="24"/>
          <w:szCs w:val="24"/>
        </w:rPr>
        <w:t>。</w:t>
      </w:r>
      <w:r>
        <w:rPr>
          <w:rFonts w:ascii="Times New Roman" w:hAnsi="Times New Roman" w:cs="Times New Roman"/>
          <w:sz w:val="24"/>
          <w:szCs w:val="24"/>
        </w:rPr>
        <w:t xml:space="preserve">     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ascii="Times New Roman" w:hAnsi="黑体" w:eastAsia="黑体" w:cs="Times New Roman"/>
          <w:b/>
          <w:bCs/>
          <w:sz w:val="24"/>
          <w:szCs w:val="24"/>
        </w:rPr>
        <w:t>【贮藏】</w:t>
      </w:r>
      <w:r>
        <w:rPr>
          <w:rFonts w:hint="eastAsia" w:ascii="Times New Roman" w:hAnsi="黑体" w:eastAsia="黑体" w:cs="Times New Roman"/>
          <w:b/>
          <w:sz w:val="24"/>
          <w:szCs w:val="24"/>
        </w:rPr>
        <w:t xml:space="preserve"> </w:t>
      </w:r>
      <w:r>
        <w:rPr>
          <w:rFonts w:ascii="Times New Roman" w:cs="Times New Roman" w:hAnsiTheme="minorEastAsia"/>
          <w:sz w:val="24"/>
          <w:szCs w:val="24"/>
        </w:rPr>
        <w:t>置</w:t>
      </w:r>
      <w:r>
        <w:rPr>
          <w:rFonts w:hint="eastAsia" w:ascii="Times New Roman" w:cs="Times New Roman" w:hAnsiTheme="minorEastAsia"/>
          <w:sz w:val="24"/>
          <w:szCs w:val="24"/>
        </w:rPr>
        <w:t>通风</w:t>
      </w:r>
      <w:r>
        <w:rPr>
          <w:rFonts w:ascii="Times New Roman" w:cs="Times New Roman" w:hAnsiTheme="minorEastAsia"/>
          <w:sz w:val="24"/>
          <w:szCs w:val="24"/>
        </w:rPr>
        <w:t>干燥处。</w:t>
      </w:r>
    </w:p>
    <w:p>
      <w:pPr>
        <w:spacing w:line="580" w:lineRule="exact"/>
        <w:ind w:firstLine="482" w:firstLineChars="200"/>
        <w:rPr>
          <w:rFonts w:ascii="Times New Roman" w:cs="Times New Roman" w:hAnsiTheme="minorEastAsia"/>
          <w:sz w:val="24"/>
          <w:szCs w:val="24"/>
        </w:rPr>
      </w:pPr>
      <w:r>
        <w:rPr>
          <w:rFonts w:hint="eastAsia" w:ascii="Times New Roman" w:hAnsi="黑体" w:eastAsia="黑体" w:cs="Times New Roman"/>
          <w:b/>
          <w:bCs/>
          <w:sz w:val="24"/>
          <w:szCs w:val="24"/>
        </w:rPr>
        <w:t xml:space="preserve">【药材标准】 </w:t>
      </w:r>
      <w:r>
        <w:rPr>
          <w:rFonts w:hint="eastAsia" w:ascii="Times New Roman" w:cs="Times New Roman" w:hAnsiTheme="minorEastAsia"/>
          <w:sz w:val="24"/>
          <w:szCs w:val="24"/>
        </w:rPr>
        <w:t>《广西壮族自治区瑶药材质量标准》第一卷</w:t>
      </w:r>
      <w:bookmarkStart w:id="0" w:name="_GoBack"/>
      <w:bookmarkEnd w:id="0"/>
      <w:r>
        <w:rPr>
          <w:rFonts w:hint="eastAsia" w:ascii="Times New Roman" w:cs="Times New Roman" w:hAnsiTheme="minorEastAsia"/>
          <w:sz w:val="24"/>
          <w:szCs w:val="24"/>
        </w:rPr>
        <w:t>。</w:t>
      </w:r>
    </w:p>
    <w:p>
      <w:pPr>
        <w:spacing w:line="360" w:lineRule="auto"/>
        <w:ind w:firstLine="369" w:firstLineChars="176"/>
      </w:pPr>
    </w:p>
    <w:sectPr>
      <w:foot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4"/>
        <w:szCs w:val="24"/>
      </w:rPr>
    </w:pPr>
    <w:r>
      <w:rPr>
        <w:sz w:val="24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-5715</wp:posOffset>
              </wp:positionH>
              <wp:positionV relativeFrom="paragraph">
                <wp:posOffset>13970</wp:posOffset>
              </wp:positionV>
              <wp:extent cx="5881370" cy="8890"/>
              <wp:effectExtent l="0" t="0" r="24130" b="29210"/>
              <wp:wrapNone/>
              <wp:docPr id="21" name="直接连接符 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881370" cy="889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000000"/>
                        </a:solidFill>
                        <a:prstDash val="solid"/>
                        <a:miter lim="800000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margin-left:-0.45pt;margin-top:1.1pt;height:0.7pt;width:463.1pt;z-index:251659264;mso-width-relative:page;mso-height-relative:page;" filled="f" stroked="t" coordsize="21600,21600" o:gfxdata="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MNJakrWAAAA&#10;BQEAAA8AAAAAAAAAAQAgAAAAIgAAAGRycy9kb3ducmV2LnhtbFBLAQIUABQAAAAIAIdO4kDsbKid&#10;5gEAALcDAAAOAAAAAAAAAAEAIAAAACUBAABkcnMvZTJvRG9jLnhtbFBLBQYAAAAABgAGAFkBAAB9&#10;BQAAAAA=&#10;">
              <v:fill on="f" focussize="0,0"/>
              <v:stroke weight="1.5pt" color="#000000" miterlimit="8" joinstyle="miter"/>
              <v:imagedata o:title=""/>
              <o:lock v:ext="edit" aspectratio="f"/>
            </v:line>
          </w:pict>
        </mc:Fallback>
      </mc:AlternateConten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起草单位：广西</w:t>
    </w:r>
    <w:r>
      <w:rPr>
        <w:rFonts w:hint="eastAsia"/>
        <w:sz w:val="24"/>
        <w:szCs w:val="24"/>
        <w:lang w:eastAsia="zh-CN"/>
      </w:rPr>
      <w:t>壮族自治区</w:t>
    </w:r>
    <w:r>
      <w:rPr>
        <w:rFonts w:hint="eastAsia"/>
        <w:sz w:val="24"/>
        <w:szCs w:val="24"/>
      </w:rPr>
      <w:t>中医药研究院             广西仙茱中药科技有限公司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 xml:space="preserve">                 </w:t>
    </w:r>
  </w:p>
  <w:p>
    <w:pPr>
      <w:pStyle w:val="2"/>
      <w:rPr>
        <w:sz w:val="24"/>
        <w:szCs w:val="24"/>
      </w:rPr>
    </w:pPr>
    <w:r>
      <w:rPr>
        <w:rFonts w:hint="eastAsia"/>
        <w:sz w:val="24"/>
        <w:szCs w:val="24"/>
      </w:rPr>
      <w:t>复核单位：广西壮族自治区食品药品检验所</w:t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NhMThhZTY5MDJlNTIyNjlmZDFmYjQyYjhhMGM1ZTQifQ=="/>
  </w:docVars>
  <w:rsids>
    <w:rsidRoot w:val="00A340FF"/>
    <w:rsid w:val="0000311D"/>
    <w:rsid w:val="000227CD"/>
    <w:rsid w:val="000E36B8"/>
    <w:rsid w:val="000E46E1"/>
    <w:rsid w:val="00136223"/>
    <w:rsid w:val="001F5FDE"/>
    <w:rsid w:val="0025266B"/>
    <w:rsid w:val="002A03CB"/>
    <w:rsid w:val="002A4A35"/>
    <w:rsid w:val="002A5CA9"/>
    <w:rsid w:val="002B5920"/>
    <w:rsid w:val="002B6EFC"/>
    <w:rsid w:val="002C0006"/>
    <w:rsid w:val="003F20E7"/>
    <w:rsid w:val="00445D15"/>
    <w:rsid w:val="00487A20"/>
    <w:rsid w:val="004A1A85"/>
    <w:rsid w:val="004E6FFD"/>
    <w:rsid w:val="005055F2"/>
    <w:rsid w:val="00513724"/>
    <w:rsid w:val="00532586"/>
    <w:rsid w:val="005B7FAA"/>
    <w:rsid w:val="0067696A"/>
    <w:rsid w:val="00686094"/>
    <w:rsid w:val="006C0509"/>
    <w:rsid w:val="006D3FE7"/>
    <w:rsid w:val="006E6AB7"/>
    <w:rsid w:val="00702045"/>
    <w:rsid w:val="00784447"/>
    <w:rsid w:val="00794DF9"/>
    <w:rsid w:val="00810E71"/>
    <w:rsid w:val="008163A6"/>
    <w:rsid w:val="00876B81"/>
    <w:rsid w:val="00887E11"/>
    <w:rsid w:val="008D0369"/>
    <w:rsid w:val="008F1818"/>
    <w:rsid w:val="0092191F"/>
    <w:rsid w:val="00957907"/>
    <w:rsid w:val="00976D4C"/>
    <w:rsid w:val="00A315C3"/>
    <w:rsid w:val="00A340FF"/>
    <w:rsid w:val="00A65B75"/>
    <w:rsid w:val="00A703BC"/>
    <w:rsid w:val="00A93E79"/>
    <w:rsid w:val="00AC4461"/>
    <w:rsid w:val="00AE7CF5"/>
    <w:rsid w:val="00AF406E"/>
    <w:rsid w:val="00B01B9E"/>
    <w:rsid w:val="00B17669"/>
    <w:rsid w:val="00B5331D"/>
    <w:rsid w:val="00B57F86"/>
    <w:rsid w:val="00BD4954"/>
    <w:rsid w:val="00C01634"/>
    <w:rsid w:val="00C21E6A"/>
    <w:rsid w:val="00C53DCA"/>
    <w:rsid w:val="00C70EEE"/>
    <w:rsid w:val="00D70D50"/>
    <w:rsid w:val="00D935A6"/>
    <w:rsid w:val="00DD704C"/>
    <w:rsid w:val="00DE1E50"/>
    <w:rsid w:val="00E85281"/>
    <w:rsid w:val="00EB59DB"/>
    <w:rsid w:val="00EF7586"/>
    <w:rsid w:val="00F2324F"/>
    <w:rsid w:val="00F35CCD"/>
    <w:rsid w:val="00FA6D14"/>
    <w:rsid w:val="00FB685A"/>
    <w:rsid w:val="00FF07A5"/>
    <w:rsid w:val="05530C97"/>
    <w:rsid w:val="14D174EC"/>
    <w:rsid w:val="199533D3"/>
    <w:rsid w:val="1A1E578F"/>
    <w:rsid w:val="28381B15"/>
    <w:rsid w:val="294B4897"/>
    <w:rsid w:val="2D7B4EEB"/>
    <w:rsid w:val="2E18337C"/>
    <w:rsid w:val="39063F4D"/>
    <w:rsid w:val="3F444B4C"/>
    <w:rsid w:val="4A2835A4"/>
    <w:rsid w:val="51175924"/>
    <w:rsid w:val="54E53BDB"/>
    <w:rsid w:val="71310198"/>
    <w:rsid w:val="789E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0756E10-7D87-4156-B4B1-1348A048FE7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1052</Words>
  <Characters>1232</Characters>
  <Lines>9</Lines>
  <Paragraphs>2</Paragraphs>
  <TotalTime>50</TotalTime>
  <ScaleCrop>false</ScaleCrop>
  <LinksUpToDate>false</LinksUpToDate>
  <CharactersWithSpaces>1272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2023-04-19T08:11:00Z</dcterms:created>
  <dc:creator>张意彬</dc:creator>
  <cp:lastModifiedBy>黄玉华</cp:lastModifiedBy>
  <cp:lastPrinted>2022-11-01T03:09:00Z</cp:lastPrinted>
  <dcterms:modified xsi:type="dcterms:W3CDTF">2023-06-05T09:23:32Z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CFA9115ED3B842DBB6BA8F5266528EC9_13</vt:lpwstr>
  </property>
  <property fmtid="{D5CDD505-2E9C-101B-9397-08002B2CF9AE}" pid="4" name="commondata">
    <vt:lpwstr>eyJoZGlkIjoiMjJjY2FiODZkMzFiMTBhODEyZDI2OGY4OGNhMDk1NmYifQ==</vt:lpwstr>
  </property>
</Properties>
</file>