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0DC0" w:rsidRDefault="00795923">
      <w:pPr>
        <w:jc w:val="center"/>
        <w:rPr>
          <w:rFonts w:ascii="黑体" w:eastAsia="黑体" w:hAnsi="黑体"/>
          <w:b/>
          <w:sz w:val="36"/>
          <w:szCs w:val="36"/>
        </w:rPr>
      </w:pPr>
      <w:r>
        <w:rPr>
          <w:rFonts w:ascii="黑体" w:eastAsia="黑体" w:hAnsi="黑体" w:hint="eastAsia"/>
          <w:b/>
          <w:sz w:val="36"/>
          <w:szCs w:val="36"/>
        </w:rPr>
        <w:t>灵 芝</w:t>
      </w:r>
    </w:p>
    <w:p w:rsidR="00820DC0" w:rsidRDefault="00795923">
      <w:pPr>
        <w:jc w:val="center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黑体" w:eastAsia="黑体" w:hAnsi="黑体"/>
          <w:sz w:val="24"/>
        </w:rPr>
        <w:t>Lingzhi</w:t>
      </w:r>
    </w:p>
    <w:p w:rsidR="00820DC0" w:rsidRDefault="00795923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GANODERMA</w:t>
      </w:r>
    </w:p>
    <w:p w:rsidR="00820DC0" w:rsidRDefault="00820DC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【来源】</w:t>
      </w:r>
      <w:r>
        <w:rPr>
          <w:rFonts w:ascii="Times New Roman" w:eastAsia="黑体" w:hAnsi="Times New Roman" w:hint="eastAsia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本品为多孔菌科真菌赤芝</w:t>
      </w:r>
      <w:r>
        <w:rPr>
          <w:rFonts w:ascii="Times New Roman" w:hAnsi="Times New Roman"/>
          <w:i/>
          <w:sz w:val="24"/>
        </w:rPr>
        <w:t>Ganoderma lucidum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Leyss.ex Fr.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Karst.</w:t>
      </w:r>
      <w:r>
        <w:rPr>
          <w:rFonts w:ascii="Times New Roman" w:hAnsi="Times New Roman"/>
          <w:sz w:val="24"/>
        </w:rPr>
        <w:t>或紫芝</w:t>
      </w:r>
      <w:r>
        <w:rPr>
          <w:rFonts w:ascii="Times New Roman" w:hAnsi="Times New Roman"/>
          <w:i/>
          <w:sz w:val="24"/>
        </w:rPr>
        <w:t>Ganoderma sinense</w:t>
      </w:r>
      <w:r>
        <w:rPr>
          <w:rFonts w:ascii="Times New Roman" w:hAnsi="Times New Roman"/>
          <w:sz w:val="24"/>
        </w:rPr>
        <w:t xml:space="preserve"> Zhao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 w:hint="eastAsia"/>
          <w:sz w:val="24"/>
        </w:rPr>
        <w:t>X</w:t>
      </w:r>
      <w:r>
        <w:rPr>
          <w:rFonts w:ascii="Times New Roman" w:hAnsi="Times New Roman"/>
          <w:sz w:val="24"/>
        </w:rPr>
        <w:t>u et Zhang</w:t>
      </w:r>
      <w:r>
        <w:rPr>
          <w:rFonts w:ascii="Times New Roman" w:hAnsi="Times New Roman"/>
          <w:sz w:val="24"/>
        </w:rPr>
        <w:t>的干燥子实体。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 w:hint="eastAsia"/>
          <w:b/>
          <w:bCs/>
          <w:sz w:val="24"/>
        </w:rPr>
        <w:t>【炮制】</w:t>
      </w:r>
      <w:r>
        <w:rPr>
          <w:rFonts w:ascii="Times New Roman" w:eastAsia="黑体" w:hAnsi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hint="eastAsia"/>
          <w:b/>
          <w:bCs/>
          <w:sz w:val="24"/>
        </w:rPr>
        <w:t>灵芝片</w:t>
      </w:r>
      <w:r w:rsidR="00BD1445">
        <w:rPr>
          <w:rFonts w:ascii="Times New Roman" w:hAnsi="Times New Roman" w:hint="eastAsia"/>
          <w:sz w:val="24"/>
        </w:rPr>
        <w:t xml:space="preserve"> </w:t>
      </w:r>
      <w:bookmarkStart w:id="0" w:name="_GoBack"/>
      <w:bookmarkEnd w:id="0"/>
      <w:r w:rsidR="003025CA">
        <w:rPr>
          <w:rFonts w:ascii="Times New Roman" w:hAnsi="Times New Roman" w:hint="eastAsia"/>
          <w:sz w:val="24"/>
        </w:rPr>
        <w:t>净制</w:t>
      </w:r>
      <w:r>
        <w:rPr>
          <w:rFonts w:ascii="Times New Roman" w:hAnsi="Times New Roman" w:hint="eastAsia"/>
          <w:sz w:val="24"/>
        </w:rPr>
        <w:t>，切片</w:t>
      </w:r>
      <w:r w:rsidR="003025CA">
        <w:rPr>
          <w:rFonts w:ascii="Times New Roman" w:hAnsi="Times New Roman" w:hint="eastAsia"/>
          <w:sz w:val="24"/>
        </w:rPr>
        <w:t>，干燥</w:t>
      </w:r>
      <w:r>
        <w:rPr>
          <w:rFonts w:ascii="Times New Roman" w:hAnsi="Times New Roman" w:hint="eastAsia"/>
          <w:sz w:val="24"/>
        </w:rPr>
        <w:t>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【性状】</w:t>
      </w:r>
      <w:r>
        <w:rPr>
          <w:rFonts w:ascii="Times New Roman" w:eastAsia="黑体" w:hAnsi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 w:hint="eastAsia"/>
          <w:b/>
          <w:bCs/>
          <w:sz w:val="24"/>
        </w:rPr>
        <w:t>灵芝片</w:t>
      </w:r>
      <w:r>
        <w:rPr>
          <w:rFonts w:ascii="黑体" w:eastAsia="黑体" w:hAnsi="黑体" w:hint="eastAsia"/>
          <w:bCs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呈长</w:t>
      </w:r>
      <w:r>
        <w:rPr>
          <w:rFonts w:ascii="Times New Roman" w:hAnsi="Times New Roman"/>
          <w:sz w:val="24"/>
        </w:rPr>
        <w:t>条</w:t>
      </w:r>
      <w:r>
        <w:rPr>
          <w:rFonts w:ascii="Times New Roman" w:hAnsi="Times New Roman" w:hint="eastAsia"/>
          <w:sz w:val="24"/>
        </w:rPr>
        <w:t>形或不规则的厚片，大小不一。</w:t>
      </w:r>
      <w:r>
        <w:rPr>
          <w:rFonts w:ascii="Times New Roman" w:hAnsi="Times New Roman"/>
          <w:sz w:val="24"/>
        </w:rPr>
        <w:t>菌盖</w:t>
      </w:r>
      <w:r>
        <w:rPr>
          <w:rFonts w:ascii="Times New Roman" w:hAnsi="Times New Roman" w:hint="eastAsia"/>
          <w:sz w:val="24"/>
        </w:rPr>
        <w:t>上表面</w:t>
      </w:r>
      <w:r>
        <w:rPr>
          <w:rFonts w:ascii="Times New Roman" w:hAnsi="Times New Roman"/>
          <w:sz w:val="24"/>
        </w:rPr>
        <w:t>棕黄色</w:t>
      </w:r>
      <w:r>
        <w:rPr>
          <w:rFonts w:ascii="Times New Roman" w:hAnsi="Times New Roman" w:hint="eastAsia"/>
          <w:sz w:val="24"/>
        </w:rPr>
        <w:t>至</w:t>
      </w:r>
      <w:r>
        <w:rPr>
          <w:rFonts w:ascii="Times New Roman" w:hAnsi="Times New Roman"/>
          <w:sz w:val="24"/>
        </w:rPr>
        <w:t>棕褐色</w:t>
      </w:r>
      <w:r>
        <w:rPr>
          <w:rFonts w:ascii="Times New Roman" w:hAnsi="Times New Roman" w:hint="eastAsia"/>
          <w:sz w:val="24"/>
        </w:rPr>
        <w:t>，有光泽或无；或菌盖上表面紫黑色，有的有漆样光泽；有的被有粉尘样的黄褐色孢子。下表面黄白色至深棕色，密生小孔状菌管孔。</w:t>
      </w:r>
      <w:r>
        <w:rPr>
          <w:rFonts w:ascii="Times New Roman" w:hAnsi="Times New Roman"/>
          <w:sz w:val="24"/>
        </w:rPr>
        <w:t>切面</w:t>
      </w:r>
      <w:r>
        <w:rPr>
          <w:rFonts w:ascii="Times New Roman" w:hAnsi="Times New Roman" w:hint="eastAsia"/>
          <w:sz w:val="24"/>
        </w:rPr>
        <w:t>疏松，</w:t>
      </w:r>
      <w:r>
        <w:rPr>
          <w:rFonts w:ascii="Times New Roman" w:hAnsi="Times New Roman"/>
          <w:sz w:val="24"/>
        </w:rPr>
        <w:t>分为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层，菌肉层较厚，淡棕色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/>
          <w:sz w:val="24"/>
        </w:rPr>
        <w:t>灰褐色</w:t>
      </w:r>
      <w:r>
        <w:rPr>
          <w:rFonts w:ascii="Times New Roman" w:hAnsi="Times New Roman" w:hint="eastAsia"/>
          <w:sz w:val="24"/>
        </w:rPr>
        <w:t>或锈褐色</w:t>
      </w:r>
      <w:r>
        <w:rPr>
          <w:rFonts w:ascii="Times New Roman" w:hAnsi="Times New Roman"/>
          <w:sz w:val="24"/>
        </w:rPr>
        <w:t>，有排列整齐的条纹。</w:t>
      </w:r>
      <w:r>
        <w:rPr>
          <w:rFonts w:ascii="Times New Roman" w:hAnsi="Times New Roman" w:hint="eastAsia"/>
          <w:sz w:val="24"/>
        </w:rPr>
        <w:t>菌柄表面黄褐色至紫褐色，光亮。</w:t>
      </w:r>
      <w:r>
        <w:rPr>
          <w:rFonts w:ascii="Times New Roman" w:hAnsi="Times New Roman"/>
          <w:sz w:val="24"/>
        </w:rPr>
        <w:t>气微香</w:t>
      </w:r>
      <w:r>
        <w:rPr>
          <w:rFonts w:ascii="Times New Roman" w:hAnsi="Times New Roman" w:hint="eastAsia"/>
          <w:sz w:val="24"/>
        </w:rPr>
        <w:t>，</w:t>
      </w:r>
      <w:r>
        <w:rPr>
          <w:rFonts w:ascii="Times New Roman" w:hAnsi="Times New Roman"/>
          <w:sz w:val="24"/>
        </w:rPr>
        <w:t>味苦涩。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【鉴别】</w:t>
      </w:r>
      <w:r>
        <w:rPr>
          <w:rFonts w:ascii="黑体" w:eastAsia="黑体" w:hAnsi="黑体" w:hint="eastAsia"/>
          <w:bCs/>
          <w:sz w:val="24"/>
        </w:rPr>
        <w:t xml:space="preserve"> 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）粉末浅棕色、棕褐色至紫褐色。菌丝散在或粘结成团，无色或浅棕色，细长，稍弯曲，有分歧，直径</w:t>
      </w:r>
      <w:r>
        <w:rPr>
          <w:rFonts w:ascii="Times New Roman" w:hAnsi="Times New Roman"/>
          <w:sz w:val="24"/>
        </w:rPr>
        <w:t>2.5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6.5μm</w:t>
      </w:r>
      <w:r>
        <w:rPr>
          <w:rFonts w:ascii="Times New Roman" w:hAnsi="Times New Roman"/>
          <w:sz w:val="24"/>
        </w:rPr>
        <w:t>。孢子褐色，卵形，顶端平载，外壁无色，内壁有疣状突起，长</w:t>
      </w:r>
      <w:r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12μm</w:t>
      </w:r>
      <w:r>
        <w:rPr>
          <w:rFonts w:ascii="Times New Roman" w:hAnsi="Times New Roman"/>
          <w:sz w:val="24"/>
        </w:rPr>
        <w:t>，宽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8μm</w:t>
      </w:r>
      <w:r>
        <w:rPr>
          <w:rFonts w:ascii="Times New Roman" w:hAnsi="Times New Roman"/>
          <w:sz w:val="24"/>
        </w:rPr>
        <w:t>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）取本品粉末</w:t>
      </w:r>
      <w:r>
        <w:rPr>
          <w:rFonts w:ascii="Times New Roman" w:hAnsi="Times New Roman"/>
          <w:sz w:val="24"/>
        </w:rPr>
        <w:t>2g</w:t>
      </w:r>
      <w:r>
        <w:rPr>
          <w:rFonts w:ascii="Times New Roman" w:hAnsi="Times New Roman"/>
          <w:sz w:val="24"/>
        </w:rPr>
        <w:t>，加乙醇</w:t>
      </w:r>
      <w:r>
        <w:rPr>
          <w:rFonts w:ascii="Times New Roman" w:hAnsi="Times New Roman"/>
          <w:sz w:val="24"/>
        </w:rPr>
        <w:t>30m1</w:t>
      </w:r>
      <w:r>
        <w:rPr>
          <w:rFonts w:ascii="Times New Roman" w:hAnsi="Times New Roman"/>
          <w:sz w:val="24"/>
        </w:rPr>
        <w:t>，加热回流</w:t>
      </w:r>
      <w:r>
        <w:rPr>
          <w:rFonts w:ascii="Times New Roman" w:hAnsi="Times New Roman"/>
          <w:sz w:val="24"/>
        </w:rPr>
        <w:t>30</w:t>
      </w:r>
      <w:r>
        <w:rPr>
          <w:rFonts w:ascii="Times New Roman" w:hAnsi="Times New Roman"/>
          <w:sz w:val="24"/>
        </w:rPr>
        <w:t>分钟，滤过，滤液蒸干，残渣加甲醇</w:t>
      </w:r>
      <w:r>
        <w:rPr>
          <w:rFonts w:ascii="Times New Roman" w:hAnsi="Times New Roman"/>
          <w:sz w:val="24"/>
        </w:rPr>
        <w:t>2ml</w:t>
      </w:r>
      <w:r>
        <w:rPr>
          <w:rFonts w:ascii="Times New Roman" w:hAnsi="Times New Roman"/>
          <w:sz w:val="24"/>
        </w:rPr>
        <w:t>溶解，作为供试品</w:t>
      </w:r>
      <w:r>
        <w:rPr>
          <w:rFonts w:ascii="Times New Roman" w:hAnsi="Times New Roman" w:hint="eastAsia"/>
          <w:sz w:val="24"/>
        </w:rPr>
        <w:t>溶液</w:t>
      </w:r>
      <w:r>
        <w:rPr>
          <w:rFonts w:ascii="Times New Roman" w:hAnsi="Times New Roman"/>
          <w:sz w:val="24"/>
        </w:rPr>
        <w:t>。另取灵芝对照药材</w:t>
      </w:r>
      <w:r>
        <w:rPr>
          <w:rFonts w:ascii="Times New Roman" w:hAnsi="Times New Roman"/>
          <w:sz w:val="24"/>
        </w:rPr>
        <w:t>2g</w:t>
      </w:r>
      <w:r>
        <w:rPr>
          <w:rFonts w:ascii="Times New Roman" w:hAnsi="Times New Roman"/>
          <w:sz w:val="24"/>
        </w:rPr>
        <w:t>，同法制成对照药材溶液。</w:t>
      </w:r>
      <w:r>
        <w:rPr>
          <w:rFonts w:ascii="Times New Roman" w:hAnsi="Times New Roman" w:hint="eastAsia"/>
          <w:sz w:val="24"/>
        </w:rPr>
        <w:t>照薄层色谱法</w:t>
      </w: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 w:hint="eastAsia"/>
          <w:sz w:val="24"/>
        </w:rPr>
        <w:t>中国药典</w:t>
      </w:r>
      <w:r>
        <w:rPr>
          <w:rFonts w:ascii="Times New Roman" w:hAnsi="Times New Roman" w:hint="eastAsia"/>
          <w:sz w:val="24"/>
        </w:rPr>
        <w:t>2020</w:t>
      </w:r>
      <w:r>
        <w:rPr>
          <w:rFonts w:ascii="Times New Roman" w:hAnsi="Times New Roman" w:hint="eastAsia"/>
          <w:sz w:val="24"/>
        </w:rPr>
        <w:t>版通则</w:t>
      </w:r>
      <w:r>
        <w:rPr>
          <w:rFonts w:ascii="Times New Roman" w:hAnsi="Times New Roman" w:hint="eastAsia"/>
          <w:sz w:val="24"/>
        </w:rPr>
        <w:t>0502</w:t>
      </w:r>
      <w:r>
        <w:rPr>
          <w:rFonts w:ascii="Times New Roman" w:hAnsi="Times New Roman"/>
          <w:sz w:val="24"/>
        </w:rPr>
        <w:t>）试验，吸取上述两种溶液各</w:t>
      </w:r>
      <w:r>
        <w:rPr>
          <w:rFonts w:ascii="Times New Roman" w:hAnsi="Times New Roman"/>
          <w:sz w:val="24"/>
        </w:rPr>
        <w:t>4μl</w:t>
      </w:r>
      <w:r>
        <w:rPr>
          <w:rFonts w:ascii="Times New Roman" w:hAnsi="Times New Roman"/>
          <w:sz w:val="24"/>
        </w:rPr>
        <w:t>，分别点于同一硅胶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薄层板上，以石油醚（</w:t>
      </w:r>
      <w:r>
        <w:rPr>
          <w:rFonts w:ascii="Times New Roman" w:hAnsi="Times New Roman"/>
          <w:sz w:val="24"/>
        </w:rPr>
        <w:t>60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90</w:t>
      </w:r>
      <w:r>
        <w:rPr>
          <w:rFonts w:ascii="宋体" w:hAnsi="宋体" w:cs="宋体" w:hint="eastAsia"/>
          <w:sz w:val="24"/>
        </w:rPr>
        <w:t>℃</w:t>
      </w:r>
      <w:r>
        <w:rPr>
          <w:rFonts w:ascii="Times New Roman" w:hAnsi="Times New Roman"/>
          <w:sz w:val="24"/>
        </w:rPr>
        <w:t>）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甲酸乙酯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甲酸（</w:t>
      </w:r>
      <w:r>
        <w:rPr>
          <w:rFonts w:ascii="Times New Roman" w:hAnsi="Times New Roman"/>
          <w:sz w:val="24"/>
        </w:rPr>
        <w:t>15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5</w:t>
      </w:r>
      <w:r>
        <w:rPr>
          <w:rFonts w:ascii="宋体" w:hAnsi="宋体" w:cs="宋体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）的上层溶液为展开剂，展开，取出，晾干，置紫外光灯（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）下检视。供试品色谱中，在与对照药材色谱相应的位置上，显相同颜色的荧光斑点。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（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）取本品粉末</w:t>
      </w:r>
      <w:r>
        <w:rPr>
          <w:rFonts w:ascii="Times New Roman" w:hAnsi="Times New Roman"/>
          <w:sz w:val="24"/>
        </w:rPr>
        <w:t>1g</w:t>
      </w:r>
      <w:r>
        <w:rPr>
          <w:rFonts w:ascii="Times New Roman" w:hAnsi="Times New Roman"/>
          <w:sz w:val="24"/>
        </w:rPr>
        <w:t>，加水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，加热回流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小时，趁热滤过，滤液置蒸发皿中，用少量水分次洗涤容器，合并洗液并入蒸发皿中，置水浴上蒸干，残渣用水</w:t>
      </w:r>
      <w:r>
        <w:rPr>
          <w:rFonts w:ascii="Times New Roman" w:hAnsi="Times New Roman"/>
          <w:sz w:val="24"/>
        </w:rPr>
        <w:t>5ml</w:t>
      </w:r>
      <w:r>
        <w:rPr>
          <w:rFonts w:ascii="Times New Roman" w:hAnsi="Times New Roman"/>
          <w:sz w:val="24"/>
        </w:rPr>
        <w:t>溶解，</w:t>
      </w:r>
      <w:r>
        <w:rPr>
          <w:rFonts w:ascii="Times New Roman" w:hAnsi="Times New Roman"/>
          <w:sz w:val="24"/>
        </w:rPr>
        <w:lastRenderedPageBreak/>
        <w:t>置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离心管中，缓慢加入乙醇</w:t>
      </w:r>
      <w:r>
        <w:rPr>
          <w:rFonts w:ascii="Times New Roman" w:hAnsi="Times New Roman"/>
          <w:sz w:val="24"/>
        </w:rPr>
        <w:t>25ml</w:t>
      </w:r>
      <w:r>
        <w:rPr>
          <w:rFonts w:ascii="Times New Roman" w:hAnsi="Times New Roman"/>
          <w:sz w:val="24"/>
        </w:rPr>
        <w:t>，不断搅拌，静置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小时，离心（转速为每分钟</w:t>
      </w:r>
      <w:r>
        <w:rPr>
          <w:rFonts w:ascii="Times New Roman" w:hAnsi="Times New Roman"/>
          <w:sz w:val="24"/>
        </w:rPr>
        <w:t>4000</w:t>
      </w:r>
      <w:r>
        <w:rPr>
          <w:rFonts w:ascii="Times New Roman" w:hAnsi="Times New Roman"/>
          <w:sz w:val="24"/>
        </w:rPr>
        <w:t>转），取沉淀物，用乙醇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洗涤，离心，取沉淀物，烘干，放冷，加</w:t>
      </w:r>
      <w:r>
        <w:rPr>
          <w:rFonts w:ascii="Times New Roman" w:hAnsi="Times New Roman"/>
          <w:sz w:val="24"/>
        </w:rPr>
        <w:t>4mol/L</w:t>
      </w:r>
      <w:r>
        <w:rPr>
          <w:rFonts w:ascii="Times New Roman" w:hAnsi="Times New Roman"/>
          <w:sz w:val="24"/>
        </w:rPr>
        <w:t>三氟乙酸溶液</w:t>
      </w:r>
      <w:r>
        <w:rPr>
          <w:rFonts w:ascii="Times New Roman" w:hAnsi="Times New Roman"/>
          <w:sz w:val="24"/>
        </w:rPr>
        <w:t>2ml</w:t>
      </w:r>
      <w:r>
        <w:rPr>
          <w:rFonts w:ascii="Times New Roman" w:hAnsi="Times New Roman"/>
          <w:sz w:val="24"/>
        </w:rPr>
        <w:t>，置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安瓿瓶或顶空瓶中，封口，混匀，在</w:t>
      </w:r>
      <w:r>
        <w:rPr>
          <w:rFonts w:ascii="Times New Roman" w:hAnsi="Times New Roman"/>
          <w:sz w:val="24"/>
        </w:rPr>
        <w:t>120</w:t>
      </w:r>
      <w:r>
        <w:rPr>
          <w:rFonts w:ascii="宋体" w:hAnsi="宋体" w:cs="宋体" w:hint="eastAsia"/>
          <w:sz w:val="24"/>
        </w:rPr>
        <w:t>℃</w:t>
      </w:r>
      <w:r>
        <w:rPr>
          <w:rFonts w:ascii="Times New Roman" w:hAnsi="Times New Roman"/>
          <w:sz w:val="24"/>
        </w:rPr>
        <w:t>水解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小时，放冷，水解液转移至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烧瓶中，用</w:t>
      </w:r>
      <w:r>
        <w:rPr>
          <w:rFonts w:ascii="Times New Roman" w:hAnsi="Times New Roman"/>
          <w:sz w:val="24"/>
        </w:rPr>
        <w:t>2ml</w:t>
      </w:r>
      <w:r>
        <w:rPr>
          <w:rFonts w:ascii="Times New Roman" w:hAnsi="Times New Roman"/>
          <w:sz w:val="24"/>
        </w:rPr>
        <w:t>水洗涤容器，洗涤液并入烧瓶中，</w:t>
      </w:r>
      <w:r>
        <w:rPr>
          <w:rFonts w:ascii="Times New Roman" w:hAnsi="Times New Roman"/>
          <w:sz w:val="24"/>
        </w:rPr>
        <w:t>60</w:t>
      </w:r>
      <w:r>
        <w:rPr>
          <w:rFonts w:ascii="宋体" w:hAnsi="宋体" w:cs="宋体" w:hint="eastAsia"/>
          <w:sz w:val="24"/>
        </w:rPr>
        <w:t>℃</w:t>
      </w:r>
      <w:r>
        <w:rPr>
          <w:rFonts w:ascii="Times New Roman" w:hAnsi="Times New Roman"/>
          <w:sz w:val="24"/>
        </w:rPr>
        <w:t>减压蒸干，用</w:t>
      </w:r>
      <w:r>
        <w:rPr>
          <w:rFonts w:ascii="Times New Roman" w:hAnsi="Times New Roman"/>
          <w:sz w:val="24"/>
        </w:rPr>
        <w:t>70%</w:t>
      </w:r>
      <w:r>
        <w:rPr>
          <w:rFonts w:ascii="Times New Roman" w:hAnsi="Times New Roman"/>
          <w:sz w:val="24"/>
        </w:rPr>
        <w:t>乙醇</w:t>
      </w:r>
      <w:r>
        <w:rPr>
          <w:rFonts w:ascii="Times New Roman" w:hAnsi="Times New Roman"/>
          <w:sz w:val="24"/>
        </w:rPr>
        <w:t>2ml</w:t>
      </w:r>
      <w:r>
        <w:rPr>
          <w:rFonts w:ascii="Times New Roman" w:hAnsi="Times New Roman"/>
          <w:sz w:val="24"/>
        </w:rPr>
        <w:t>溶解，置离心管中，离心，取上清液作为供试品溶液。另取半乳糖对照品、葡萄糖对照品、甘露糖对照品和木糖对照品适量，精密称定，加</w:t>
      </w:r>
      <w:r>
        <w:rPr>
          <w:rFonts w:ascii="Times New Roman" w:hAnsi="Times New Roman"/>
          <w:sz w:val="24"/>
        </w:rPr>
        <w:t>70%</w:t>
      </w:r>
      <w:r>
        <w:rPr>
          <w:rFonts w:ascii="Times New Roman" w:hAnsi="Times New Roman"/>
          <w:sz w:val="24"/>
        </w:rPr>
        <w:t>乙醇制成每</w:t>
      </w:r>
      <w:r>
        <w:rPr>
          <w:rFonts w:ascii="Times New Roman" w:hAnsi="Times New Roman"/>
          <w:sz w:val="24"/>
        </w:rPr>
        <w:t>1ml</w:t>
      </w:r>
      <w:r>
        <w:rPr>
          <w:rFonts w:ascii="Times New Roman" w:hAnsi="Times New Roman"/>
          <w:sz w:val="24"/>
        </w:rPr>
        <w:t>各含</w:t>
      </w:r>
      <w:r>
        <w:rPr>
          <w:rFonts w:ascii="Times New Roman" w:hAnsi="Times New Roman"/>
          <w:sz w:val="24"/>
        </w:rPr>
        <w:t>0.1mg</w:t>
      </w:r>
      <w:r>
        <w:rPr>
          <w:rFonts w:ascii="Times New Roman" w:hAnsi="Times New Roman"/>
          <w:sz w:val="24"/>
        </w:rPr>
        <w:t>的混合溶液，作为对照品溶液。照薄层色谱法（中国药典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年版通则</w:t>
      </w:r>
      <w:r>
        <w:rPr>
          <w:rFonts w:ascii="Times New Roman" w:hAnsi="Times New Roman"/>
          <w:sz w:val="24"/>
        </w:rPr>
        <w:t>0502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/>
          <w:sz w:val="24"/>
        </w:rPr>
        <w:t>试验，吸取上述两种溶液各</w:t>
      </w:r>
      <w:r>
        <w:rPr>
          <w:rFonts w:ascii="Times New Roman" w:hAnsi="Times New Roman"/>
          <w:sz w:val="24"/>
        </w:rPr>
        <w:t>3μl</w:t>
      </w:r>
      <w:r>
        <w:rPr>
          <w:rFonts w:ascii="Times New Roman" w:hAnsi="Times New Roman"/>
          <w:sz w:val="24"/>
        </w:rPr>
        <w:t>，分别点于同一高效硅胶</w:t>
      </w:r>
      <w:r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薄层板上，以正丁醇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丙酮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水（</w:t>
      </w:r>
      <w:r>
        <w:rPr>
          <w:rFonts w:ascii="Times New Roman" w:hAnsi="Times New Roman"/>
          <w:sz w:val="24"/>
        </w:rPr>
        <w:t>5</w:t>
      </w:r>
      <w:r>
        <w:rPr>
          <w:rFonts w:ascii="Times New Roman" w:hAnsi="Times New Roman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 w:hint="eastAsia"/>
          <w:sz w:val="24"/>
        </w:rPr>
        <w:t>∶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）为展开剂，展开，取出，晾干，喷以对氨基苯甲酸溶液（取</w:t>
      </w:r>
      <w:r>
        <w:rPr>
          <w:rFonts w:ascii="Times New Roman" w:hAnsi="Times New Roman"/>
          <w:sz w:val="24"/>
        </w:rPr>
        <w:t>4-</w:t>
      </w:r>
      <w:r>
        <w:rPr>
          <w:rFonts w:ascii="Times New Roman" w:hAnsi="Times New Roman"/>
          <w:sz w:val="24"/>
        </w:rPr>
        <w:t>氨基苯甲酸</w:t>
      </w:r>
      <w:r>
        <w:rPr>
          <w:rFonts w:ascii="Times New Roman" w:hAnsi="Times New Roman"/>
          <w:sz w:val="24"/>
        </w:rPr>
        <w:t>0.5g</w:t>
      </w:r>
      <w:r>
        <w:rPr>
          <w:rFonts w:ascii="Times New Roman" w:hAnsi="Times New Roman"/>
          <w:sz w:val="24"/>
        </w:rPr>
        <w:t>，溶于冰醋酸</w:t>
      </w:r>
      <w:r>
        <w:rPr>
          <w:rFonts w:ascii="Times New Roman" w:hAnsi="Times New Roman"/>
          <w:sz w:val="24"/>
        </w:rPr>
        <w:t>9ml</w:t>
      </w:r>
      <w:r>
        <w:rPr>
          <w:rFonts w:ascii="Times New Roman" w:hAnsi="Times New Roman"/>
          <w:sz w:val="24"/>
        </w:rPr>
        <w:t>中，加水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和</w:t>
      </w:r>
      <w:r>
        <w:rPr>
          <w:rFonts w:ascii="Times New Roman" w:hAnsi="Times New Roman"/>
          <w:sz w:val="24"/>
        </w:rPr>
        <w:t>85%</w:t>
      </w:r>
      <w:r>
        <w:rPr>
          <w:rFonts w:ascii="Times New Roman" w:hAnsi="Times New Roman"/>
          <w:sz w:val="24"/>
        </w:rPr>
        <w:t>磷酸溶液</w:t>
      </w:r>
      <w:r>
        <w:rPr>
          <w:rFonts w:ascii="Times New Roman" w:hAnsi="Times New Roman"/>
          <w:sz w:val="24"/>
        </w:rPr>
        <w:t>0.5ml</w:t>
      </w:r>
      <w:r>
        <w:rPr>
          <w:rFonts w:ascii="Times New Roman" w:hAnsi="Times New Roman"/>
          <w:sz w:val="24"/>
        </w:rPr>
        <w:t>，混匀），在</w:t>
      </w:r>
      <w:r>
        <w:rPr>
          <w:rFonts w:ascii="Times New Roman" w:hAnsi="Times New Roman"/>
          <w:sz w:val="24"/>
        </w:rPr>
        <w:t>105</w:t>
      </w:r>
      <w:r>
        <w:rPr>
          <w:rFonts w:ascii="宋体" w:hAnsi="宋体" w:cs="宋体" w:hint="eastAsia"/>
          <w:sz w:val="24"/>
        </w:rPr>
        <w:t>℃</w:t>
      </w:r>
      <w:r>
        <w:rPr>
          <w:rFonts w:ascii="Times New Roman" w:hAnsi="Times New Roman"/>
          <w:sz w:val="24"/>
        </w:rPr>
        <w:t>加热约</w:t>
      </w:r>
      <w:r>
        <w:rPr>
          <w:rFonts w:ascii="Times New Roman" w:hAnsi="Times New Roman"/>
          <w:sz w:val="24"/>
        </w:rPr>
        <w:t>10</w:t>
      </w:r>
      <w:r>
        <w:rPr>
          <w:rFonts w:ascii="Times New Roman" w:hAnsi="Times New Roman"/>
          <w:sz w:val="24"/>
        </w:rPr>
        <w:t>分钟，置紫外光灯（</w:t>
      </w:r>
      <w:r>
        <w:rPr>
          <w:rFonts w:ascii="Times New Roman" w:hAnsi="Times New Roman"/>
          <w:sz w:val="24"/>
        </w:rPr>
        <w:t>365nm</w:t>
      </w:r>
      <w:r>
        <w:rPr>
          <w:rFonts w:ascii="Times New Roman" w:hAnsi="Times New Roman"/>
          <w:sz w:val="24"/>
        </w:rPr>
        <w:t>）下检视。供试品色谱中，在与对照品色谱相应的位置上，显相同颜色的荧光斑点。其中最强荧光斑点为葡萄糖，甘露糖和半乳糖荧光斑点强度相近，位于葡萄糖斑点上、下两侧，木糖斑点在甘露糖上，荧光斑点强度最弱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【检查】</w:t>
      </w:r>
      <w:r>
        <w:rPr>
          <w:rFonts w:ascii="Times New Roman" w:eastAsia="黑体" w:hAnsi="Times New Roman" w:hint="eastAsia"/>
          <w:b/>
          <w:bCs/>
          <w:sz w:val="24"/>
        </w:rPr>
        <w:t xml:space="preserve"> </w:t>
      </w:r>
      <w:r>
        <w:rPr>
          <w:rFonts w:ascii="Times New Roman" w:eastAsia="黑体" w:hAnsi="Times New Roman"/>
          <w:b/>
          <w:bCs/>
          <w:sz w:val="24"/>
        </w:rPr>
        <w:t>水分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不得过</w:t>
      </w:r>
      <w:r>
        <w:rPr>
          <w:rFonts w:ascii="Times New Roman" w:hAnsi="Times New Roman"/>
          <w:sz w:val="24"/>
        </w:rPr>
        <w:t>17.0%</w:t>
      </w:r>
      <w:r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/>
          <w:sz w:val="24"/>
        </w:rPr>
        <w:t>（中国药典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版四部通则</w:t>
      </w:r>
      <w:r>
        <w:rPr>
          <w:rFonts w:ascii="Times New Roman" w:hAnsi="Times New Roman"/>
          <w:sz w:val="24"/>
        </w:rPr>
        <w:t>0832</w:t>
      </w:r>
      <w:r>
        <w:rPr>
          <w:rFonts w:ascii="Times New Roman" w:hAnsi="Times New Roman"/>
          <w:sz w:val="24"/>
        </w:rPr>
        <w:t>第二法）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总灰分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不得过</w:t>
      </w:r>
      <w:r>
        <w:rPr>
          <w:rFonts w:ascii="Times New Roman" w:hAnsi="Times New Roman"/>
          <w:sz w:val="24"/>
        </w:rPr>
        <w:t>3.2%</w:t>
      </w:r>
      <w:r>
        <w:rPr>
          <w:rFonts w:ascii="Times New Roman" w:hAnsi="Times New Roman" w:hint="eastAsia"/>
          <w:sz w:val="24"/>
        </w:rPr>
        <w:t>。</w:t>
      </w:r>
      <w:r>
        <w:rPr>
          <w:rFonts w:ascii="Times New Roman" w:hAnsi="Times New Roman"/>
          <w:sz w:val="24"/>
        </w:rPr>
        <w:t>（中国药典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版四部通则</w:t>
      </w:r>
      <w:r>
        <w:rPr>
          <w:rFonts w:ascii="Times New Roman" w:hAnsi="Times New Roman"/>
          <w:sz w:val="24"/>
        </w:rPr>
        <w:t>2302</w:t>
      </w:r>
      <w:r>
        <w:rPr>
          <w:rFonts w:ascii="Times New Roman" w:hAnsi="Times New Roman"/>
          <w:sz w:val="24"/>
        </w:rPr>
        <w:t>）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【浸出物】</w:t>
      </w:r>
      <w:r>
        <w:rPr>
          <w:rFonts w:ascii="Times New Roman" w:eastAsia="黑体" w:hAnsi="Times New Roman" w:hint="eastAsia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照水溶性浸出物测定法（中国药典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年版四部通则</w:t>
      </w:r>
      <w:r>
        <w:rPr>
          <w:rFonts w:ascii="Times New Roman" w:hAnsi="Times New Roman"/>
          <w:sz w:val="24"/>
        </w:rPr>
        <w:t>2201</w:t>
      </w:r>
      <w:r>
        <w:rPr>
          <w:rFonts w:ascii="Times New Roman" w:hAnsi="Times New Roman"/>
          <w:sz w:val="24"/>
        </w:rPr>
        <w:t>）项下的热浸法测定，不得少于</w:t>
      </w:r>
      <w:r>
        <w:rPr>
          <w:rFonts w:ascii="Times New Roman" w:hAnsi="Times New Roman"/>
          <w:sz w:val="24"/>
        </w:rPr>
        <w:t>3.0%</w:t>
      </w:r>
      <w:r>
        <w:rPr>
          <w:rFonts w:ascii="Times New Roman" w:hAnsi="Times New Roman"/>
          <w:sz w:val="24"/>
        </w:rPr>
        <w:t>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</w:t>
      </w:r>
      <w:r>
        <w:rPr>
          <w:rFonts w:ascii="Times New Roman" w:eastAsia="黑体" w:hAnsi="Times New Roman" w:hint="eastAsia"/>
          <w:b/>
          <w:bCs/>
          <w:sz w:val="24"/>
        </w:rPr>
        <w:t>含量测定</w:t>
      </w:r>
      <w:r>
        <w:rPr>
          <w:rFonts w:ascii="Times New Roman" w:eastAsia="黑体" w:hAnsi="Times New Roman"/>
          <w:b/>
          <w:bCs/>
          <w:sz w:val="24"/>
        </w:rPr>
        <w:t>】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eastAsia="黑体" w:hAnsi="Times New Roman" w:hint="eastAsia"/>
          <w:b/>
          <w:bCs/>
          <w:sz w:val="24"/>
        </w:rPr>
        <w:t>多糖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对照品溶液的制备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取无水葡萄糖对照品适量，精密称定，加水制成每</w:t>
      </w:r>
      <w:r>
        <w:rPr>
          <w:rFonts w:ascii="Times New Roman" w:hAnsi="Times New Roman" w:hint="eastAsia"/>
          <w:sz w:val="24"/>
        </w:rPr>
        <w:t>1ml</w:t>
      </w:r>
      <w:r>
        <w:rPr>
          <w:rFonts w:ascii="Times New Roman" w:hAnsi="Times New Roman" w:hint="eastAsia"/>
          <w:sz w:val="24"/>
        </w:rPr>
        <w:t>含</w:t>
      </w:r>
      <w:r>
        <w:rPr>
          <w:rFonts w:ascii="Times New Roman" w:hAnsi="Times New Roman" w:hint="eastAsia"/>
          <w:sz w:val="24"/>
        </w:rPr>
        <w:t>0.12mg</w:t>
      </w:r>
      <w:r>
        <w:rPr>
          <w:rFonts w:ascii="Times New Roman" w:hAnsi="Times New Roman" w:hint="eastAsia"/>
          <w:sz w:val="24"/>
        </w:rPr>
        <w:t>的溶液，即得。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标准曲线的制备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精密量取对照品溶液</w:t>
      </w:r>
      <w:r>
        <w:rPr>
          <w:rFonts w:ascii="Times New Roman" w:hAnsi="Times New Roman"/>
          <w:sz w:val="24"/>
        </w:rPr>
        <w:t>0.2ml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0.4ml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0.6ml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0.8ml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1.0ml</w:t>
      </w:r>
      <w:r>
        <w:rPr>
          <w:rFonts w:ascii="Times New Roman" w:hAnsi="Times New Roman"/>
          <w:sz w:val="24"/>
        </w:rPr>
        <w:t>、</w:t>
      </w:r>
      <w:r>
        <w:rPr>
          <w:rFonts w:ascii="Times New Roman" w:hAnsi="Times New Roman"/>
          <w:sz w:val="24"/>
        </w:rPr>
        <w:t>1.2ml</w:t>
      </w:r>
      <w:r>
        <w:rPr>
          <w:rFonts w:ascii="Times New Roman" w:hAnsi="Times New Roman"/>
          <w:sz w:val="24"/>
        </w:rPr>
        <w:t>，分别置</w:t>
      </w:r>
      <w:r>
        <w:rPr>
          <w:rFonts w:ascii="Times New Roman" w:hAnsi="Times New Roman"/>
          <w:sz w:val="24"/>
        </w:rPr>
        <w:t>10ml</w:t>
      </w:r>
      <w:r>
        <w:rPr>
          <w:rFonts w:ascii="Times New Roman" w:hAnsi="Times New Roman"/>
          <w:sz w:val="24"/>
        </w:rPr>
        <w:t>具塞试管中，各加水至</w:t>
      </w:r>
      <w:r>
        <w:rPr>
          <w:rFonts w:ascii="Times New Roman" w:hAnsi="Times New Roman"/>
          <w:sz w:val="24"/>
        </w:rPr>
        <w:t>2.0ml</w:t>
      </w:r>
      <w:r>
        <w:rPr>
          <w:rFonts w:ascii="Times New Roman" w:hAnsi="Times New Roman"/>
          <w:sz w:val="24"/>
        </w:rPr>
        <w:t>，迅速精密加入硫酸蒽酮溶液（精密称取蒽酮</w:t>
      </w:r>
      <w:r>
        <w:rPr>
          <w:rFonts w:ascii="Times New Roman" w:hAnsi="Times New Roman"/>
          <w:sz w:val="24"/>
        </w:rPr>
        <w:t>0.1g</w:t>
      </w:r>
      <w:r>
        <w:rPr>
          <w:rFonts w:ascii="Times New Roman" w:hAnsi="Times New Roman"/>
          <w:sz w:val="24"/>
        </w:rPr>
        <w:t>，加硫酸</w:t>
      </w:r>
      <w:r>
        <w:rPr>
          <w:rFonts w:ascii="Times New Roman" w:hAnsi="Times New Roman"/>
          <w:sz w:val="24"/>
        </w:rPr>
        <w:t>100ml</w:t>
      </w:r>
      <w:r>
        <w:rPr>
          <w:rFonts w:ascii="Times New Roman" w:hAnsi="Times New Roman"/>
          <w:sz w:val="24"/>
        </w:rPr>
        <w:t>使溶解，摇匀）</w:t>
      </w:r>
      <w:r>
        <w:rPr>
          <w:rFonts w:ascii="Times New Roman" w:hAnsi="Times New Roman"/>
          <w:sz w:val="24"/>
        </w:rPr>
        <w:t>6ml</w:t>
      </w:r>
      <w:r>
        <w:rPr>
          <w:rFonts w:ascii="Times New Roman" w:hAnsi="Times New Roman"/>
          <w:sz w:val="24"/>
        </w:rPr>
        <w:t>，立即摇匀，放置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分钟后，立即置冰浴中冷却</w:t>
      </w:r>
      <w:r>
        <w:rPr>
          <w:rFonts w:ascii="Times New Roman" w:hAnsi="Times New Roman"/>
          <w:sz w:val="24"/>
        </w:rPr>
        <w:t>15</w:t>
      </w:r>
      <w:r>
        <w:rPr>
          <w:rFonts w:ascii="Times New Roman" w:hAnsi="Times New Roman"/>
          <w:sz w:val="24"/>
        </w:rPr>
        <w:t>分钟，取出，以相应的试剂为空白，照紫外</w:t>
      </w:r>
      <w:r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可见分光光度法（中国药典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版四部通则</w:t>
      </w:r>
      <w:r>
        <w:rPr>
          <w:rFonts w:ascii="Times New Roman" w:hAnsi="Times New Roman"/>
          <w:sz w:val="24"/>
        </w:rPr>
        <w:t>0401</w:t>
      </w:r>
      <w:r>
        <w:rPr>
          <w:rFonts w:ascii="Times New Roman" w:hAnsi="Times New Roman"/>
          <w:sz w:val="24"/>
        </w:rPr>
        <w:t>），在</w:t>
      </w:r>
      <w:r>
        <w:rPr>
          <w:rFonts w:ascii="Times New Roman" w:hAnsi="Times New Roman"/>
          <w:sz w:val="24"/>
        </w:rPr>
        <w:t>625nm</w:t>
      </w:r>
      <w:r>
        <w:rPr>
          <w:rFonts w:ascii="Times New Roman" w:hAnsi="Times New Roman"/>
          <w:sz w:val="24"/>
        </w:rPr>
        <w:t>波长处测定吸光度，以吸光度为纵坐标，浓度为横坐标，绘制标</w:t>
      </w:r>
      <w:r>
        <w:rPr>
          <w:rFonts w:ascii="Times New Roman" w:hAnsi="Times New Roman"/>
          <w:sz w:val="24"/>
        </w:rPr>
        <w:lastRenderedPageBreak/>
        <w:t>准曲线。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供试品溶液的制备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取本品粉末约</w:t>
      </w:r>
      <w:r>
        <w:rPr>
          <w:rFonts w:ascii="Times New Roman" w:hAnsi="Times New Roman"/>
          <w:sz w:val="24"/>
        </w:rPr>
        <w:t>2g</w:t>
      </w:r>
      <w:r>
        <w:rPr>
          <w:rFonts w:ascii="Times New Roman" w:hAnsi="Times New Roman"/>
          <w:sz w:val="24"/>
        </w:rPr>
        <w:t>，精密称定，置圆底烧瓶中，加水</w:t>
      </w:r>
      <w:r>
        <w:rPr>
          <w:rFonts w:ascii="Times New Roman" w:hAnsi="Times New Roman"/>
          <w:sz w:val="24"/>
        </w:rPr>
        <w:t>60ml</w:t>
      </w:r>
      <w:r>
        <w:rPr>
          <w:rFonts w:ascii="Times New Roman" w:hAnsi="Times New Roman"/>
          <w:sz w:val="24"/>
        </w:rPr>
        <w:t>，静置</w:t>
      </w:r>
      <w:r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小时，加热回流</w:t>
      </w:r>
      <w:r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小时，趁热滤过，用少量热水洗涤滤器和滤渣，将滤渣及滤纸置烧瓶中，加水</w:t>
      </w:r>
      <w:r>
        <w:rPr>
          <w:rFonts w:ascii="Times New Roman" w:hAnsi="Times New Roman"/>
          <w:sz w:val="24"/>
        </w:rPr>
        <w:t>60ml</w:t>
      </w:r>
      <w:r>
        <w:rPr>
          <w:rFonts w:ascii="Times New Roman" w:hAnsi="Times New Roman"/>
          <w:sz w:val="24"/>
        </w:rPr>
        <w:t>，加热回流</w:t>
      </w:r>
      <w:r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>小时，趁热滤过，合并滤液，置水浴上蒸干，残渣用水</w:t>
      </w:r>
      <w:r>
        <w:rPr>
          <w:rFonts w:ascii="Times New Roman" w:hAnsi="Times New Roman"/>
          <w:sz w:val="24"/>
        </w:rPr>
        <w:t>5ml</w:t>
      </w:r>
      <w:r>
        <w:rPr>
          <w:rFonts w:ascii="Times New Roman" w:hAnsi="Times New Roman"/>
          <w:sz w:val="24"/>
        </w:rPr>
        <w:t>溶解，边搅拌边缓慢滴加乙醇</w:t>
      </w:r>
      <w:r>
        <w:rPr>
          <w:rFonts w:ascii="Times New Roman" w:hAnsi="Times New Roman"/>
          <w:sz w:val="24"/>
        </w:rPr>
        <w:t>75ml</w:t>
      </w:r>
      <w:r>
        <w:rPr>
          <w:rFonts w:ascii="Times New Roman" w:hAnsi="Times New Roman"/>
          <w:sz w:val="24"/>
        </w:rPr>
        <w:t>，摇匀，在</w:t>
      </w:r>
      <w:r>
        <w:rPr>
          <w:rFonts w:ascii="Times New Roman" w:hAnsi="Times New Roman"/>
          <w:sz w:val="24"/>
        </w:rPr>
        <w:t>4</w:t>
      </w:r>
      <w:r>
        <w:rPr>
          <w:rFonts w:ascii="宋体" w:hAnsi="宋体" w:cs="宋体" w:hint="eastAsia"/>
          <w:sz w:val="24"/>
        </w:rPr>
        <w:t>℃</w:t>
      </w:r>
      <w:r>
        <w:rPr>
          <w:rFonts w:ascii="Times New Roman" w:hAnsi="Times New Roman"/>
          <w:sz w:val="24"/>
        </w:rPr>
        <w:t>放置</w:t>
      </w:r>
      <w:r>
        <w:rPr>
          <w:rFonts w:ascii="Times New Roman" w:hAnsi="Times New Roman"/>
          <w:sz w:val="24"/>
        </w:rPr>
        <w:t>12</w:t>
      </w:r>
      <w:r>
        <w:rPr>
          <w:rFonts w:ascii="Times New Roman" w:hAnsi="Times New Roman"/>
          <w:sz w:val="24"/>
        </w:rPr>
        <w:t>小时，离心，弃去上清液，沉淀物用热水溶解并转移至</w:t>
      </w:r>
      <w:r>
        <w:rPr>
          <w:rFonts w:ascii="Times New Roman" w:hAnsi="Times New Roman"/>
          <w:sz w:val="24"/>
        </w:rPr>
        <w:t>50ml</w:t>
      </w:r>
      <w:r>
        <w:rPr>
          <w:rFonts w:ascii="Times New Roman" w:hAnsi="Times New Roman"/>
          <w:sz w:val="24"/>
        </w:rPr>
        <w:t>量瓶中，放冷，加</w:t>
      </w:r>
      <w:r>
        <w:rPr>
          <w:rFonts w:ascii="Times New Roman" w:hAnsi="Times New Roman" w:hint="eastAsia"/>
          <w:sz w:val="24"/>
        </w:rPr>
        <w:t>水至刻度，摇匀，取溶液适量，离心，精密量取上清液</w:t>
      </w:r>
      <w:r>
        <w:rPr>
          <w:rFonts w:ascii="Times New Roman" w:hAnsi="Times New Roman" w:hint="eastAsia"/>
          <w:sz w:val="24"/>
        </w:rPr>
        <w:t>3ml</w:t>
      </w:r>
      <w:r>
        <w:rPr>
          <w:rFonts w:ascii="Times New Roman" w:hAnsi="Times New Roman" w:hint="eastAsia"/>
          <w:sz w:val="24"/>
        </w:rPr>
        <w:t>，置</w:t>
      </w:r>
      <w:r>
        <w:rPr>
          <w:rFonts w:ascii="Times New Roman" w:hAnsi="Times New Roman" w:hint="eastAsia"/>
          <w:sz w:val="24"/>
        </w:rPr>
        <w:t>25ml</w:t>
      </w:r>
      <w:r>
        <w:rPr>
          <w:rFonts w:ascii="Times New Roman" w:hAnsi="Times New Roman" w:hint="eastAsia"/>
          <w:sz w:val="24"/>
        </w:rPr>
        <w:t>量瓶中，加水至刻度，摇匀，即得。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测定法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精密量取供试品溶液</w:t>
      </w:r>
      <w:r>
        <w:rPr>
          <w:rFonts w:ascii="Times New Roman" w:hAnsi="Times New Roman" w:hint="eastAsia"/>
          <w:sz w:val="24"/>
        </w:rPr>
        <w:t>2ml</w:t>
      </w:r>
      <w:r>
        <w:rPr>
          <w:rFonts w:ascii="Times New Roman" w:hAnsi="Times New Roman" w:hint="eastAsia"/>
          <w:sz w:val="24"/>
        </w:rPr>
        <w:t>，置</w:t>
      </w:r>
      <w:r>
        <w:rPr>
          <w:rFonts w:ascii="Times New Roman" w:hAnsi="Times New Roman" w:hint="eastAsia"/>
          <w:sz w:val="24"/>
        </w:rPr>
        <w:t>10ml</w:t>
      </w:r>
      <w:r>
        <w:rPr>
          <w:rFonts w:ascii="Times New Roman" w:hAnsi="Times New Roman" w:hint="eastAsia"/>
          <w:sz w:val="24"/>
        </w:rPr>
        <w:t>具塞试管中，照标准曲线制备项下的方法，自“迅速精密加入硫酸蒽酮溶液</w:t>
      </w:r>
      <w:r>
        <w:rPr>
          <w:rFonts w:ascii="Times New Roman" w:hAnsi="Times New Roman" w:hint="eastAsia"/>
          <w:sz w:val="24"/>
        </w:rPr>
        <w:t>6ml</w:t>
      </w:r>
      <w:r>
        <w:rPr>
          <w:rFonts w:ascii="Times New Roman" w:hAnsi="Times New Roman" w:hint="eastAsia"/>
          <w:sz w:val="24"/>
        </w:rPr>
        <w:t>”起，同法操作，测定吸光度，从标准曲线上读出供试品溶液中无水葡萄糖的含量，计算，即得。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本品按干燥品计算，含灵芝多糖以无水葡萄糖（</w:t>
      </w:r>
      <w:r>
        <w:rPr>
          <w:rFonts w:ascii="Times New Roman" w:hAnsi="Times New Roman" w:hint="eastAsia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6</w:t>
      </w:r>
      <w:r>
        <w:rPr>
          <w:rFonts w:ascii="Times New Roman" w:hAnsi="Times New Roman" w:hint="eastAsia"/>
          <w:sz w:val="24"/>
        </w:rPr>
        <w:t>H</w:t>
      </w:r>
      <w:r>
        <w:rPr>
          <w:rFonts w:ascii="Times New Roman" w:hAnsi="Times New Roman" w:hint="eastAsia"/>
          <w:sz w:val="24"/>
          <w:vertAlign w:val="subscript"/>
        </w:rPr>
        <w:t>12</w:t>
      </w:r>
      <w:r>
        <w:rPr>
          <w:rFonts w:ascii="Times New Roman" w:hAnsi="Times New Roman" w:hint="eastAsia"/>
          <w:sz w:val="24"/>
        </w:rPr>
        <w:t>O</w:t>
      </w:r>
      <w:r>
        <w:rPr>
          <w:rFonts w:ascii="Times New Roman" w:hAnsi="Times New Roman"/>
          <w:sz w:val="24"/>
          <w:vertAlign w:val="subscript"/>
        </w:rPr>
        <w:t>6</w:t>
      </w:r>
      <w:r>
        <w:rPr>
          <w:rFonts w:ascii="Times New Roman" w:hAnsi="Times New Roman" w:hint="eastAsia"/>
          <w:sz w:val="24"/>
        </w:rPr>
        <w:t>）计，不得少于</w:t>
      </w:r>
      <w:r>
        <w:rPr>
          <w:rFonts w:ascii="Times New Roman" w:hAnsi="Times New Roman" w:hint="eastAsia"/>
          <w:sz w:val="24"/>
        </w:rPr>
        <w:t>0.90%</w:t>
      </w:r>
      <w:r>
        <w:rPr>
          <w:rFonts w:ascii="Times New Roman" w:hAnsi="Times New Roman" w:hint="eastAsia"/>
          <w:sz w:val="24"/>
        </w:rPr>
        <w:t>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 w:hint="eastAsia"/>
          <w:b/>
          <w:bCs/>
          <w:sz w:val="24"/>
        </w:rPr>
        <w:t>三萜及甾醇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对照品溶液的制备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取齐墩果酸对照品适量，精密称定，加甲醇制成每</w:t>
      </w:r>
      <w:r>
        <w:rPr>
          <w:rFonts w:ascii="Times New Roman" w:hAnsi="Times New Roman" w:hint="eastAsia"/>
          <w:sz w:val="24"/>
        </w:rPr>
        <w:t>1ml</w:t>
      </w:r>
      <w:r>
        <w:rPr>
          <w:rFonts w:ascii="Times New Roman" w:hAnsi="Times New Roman" w:hint="eastAsia"/>
          <w:sz w:val="24"/>
        </w:rPr>
        <w:t>含</w:t>
      </w:r>
      <w:r>
        <w:rPr>
          <w:rFonts w:ascii="Times New Roman" w:hAnsi="Times New Roman" w:hint="eastAsia"/>
          <w:sz w:val="24"/>
        </w:rPr>
        <w:t>0.2mg</w:t>
      </w:r>
      <w:r>
        <w:rPr>
          <w:rFonts w:ascii="Times New Roman" w:hAnsi="Times New Roman" w:hint="eastAsia"/>
          <w:sz w:val="24"/>
        </w:rPr>
        <w:t>的溶液，即得。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标准曲线的制备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精密量取对照品溶液</w:t>
      </w:r>
      <w:r>
        <w:rPr>
          <w:rFonts w:ascii="Times New Roman" w:hAnsi="Times New Roman" w:hint="eastAsia"/>
          <w:sz w:val="24"/>
        </w:rPr>
        <w:t>0.1ml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 w:hint="eastAsia"/>
          <w:sz w:val="24"/>
        </w:rPr>
        <w:t>0.2ml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 w:hint="eastAsia"/>
          <w:sz w:val="24"/>
        </w:rPr>
        <w:t>0.3ml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 w:hint="eastAsia"/>
          <w:sz w:val="24"/>
        </w:rPr>
        <w:t>0.4ml</w:t>
      </w:r>
      <w:r>
        <w:rPr>
          <w:rFonts w:ascii="Times New Roman" w:hAnsi="Times New Roman" w:hint="eastAsia"/>
          <w:sz w:val="24"/>
        </w:rPr>
        <w:t>、</w:t>
      </w:r>
      <w:r>
        <w:rPr>
          <w:rFonts w:ascii="Times New Roman" w:hAnsi="Times New Roman" w:hint="eastAsia"/>
          <w:sz w:val="24"/>
        </w:rPr>
        <w:t>0.5ml</w:t>
      </w:r>
      <w:r>
        <w:rPr>
          <w:rFonts w:ascii="Times New Roman" w:hAnsi="Times New Roman" w:hint="eastAsia"/>
          <w:sz w:val="24"/>
        </w:rPr>
        <w:t>，分别置</w:t>
      </w:r>
      <w:r>
        <w:rPr>
          <w:rFonts w:ascii="Times New Roman" w:hAnsi="Times New Roman" w:hint="eastAsia"/>
          <w:sz w:val="24"/>
        </w:rPr>
        <w:t>15ml</w:t>
      </w:r>
      <w:r>
        <w:rPr>
          <w:rFonts w:ascii="Times New Roman" w:hAnsi="Times New Roman" w:hint="eastAsia"/>
          <w:sz w:val="24"/>
        </w:rPr>
        <w:t>具塞试管中，挥干，放冷，精密加入新配制的香草醛冰醋酸溶液（精密称取香草醛</w:t>
      </w:r>
      <w:r>
        <w:rPr>
          <w:rFonts w:ascii="Times New Roman" w:hAnsi="Times New Roman" w:hint="eastAsia"/>
          <w:sz w:val="24"/>
        </w:rPr>
        <w:t>0.5g</w:t>
      </w:r>
      <w:r>
        <w:rPr>
          <w:rFonts w:ascii="Times New Roman" w:hAnsi="Times New Roman" w:hint="eastAsia"/>
          <w:sz w:val="24"/>
        </w:rPr>
        <w:t>，加冰醋酸使溶解成</w:t>
      </w:r>
      <w:r>
        <w:rPr>
          <w:rFonts w:ascii="Times New Roman" w:hAnsi="Times New Roman" w:hint="eastAsia"/>
          <w:sz w:val="24"/>
        </w:rPr>
        <w:t>10ml</w:t>
      </w:r>
      <w:r>
        <w:rPr>
          <w:rFonts w:ascii="Times New Roman" w:hAnsi="Times New Roman" w:hint="eastAsia"/>
          <w:sz w:val="24"/>
        </w:rPr>
        <w:t>，即得）</w:t>
      </w:r>
      <w:r>
        <w:rPr>
          <w:rFonts w:ascii="Times New Roman" w:hAnsi="Times New Roman" w:hint="eastAsia"/>
          <w:sz w:val="24"/>
        </w:rPr>
        <w:t>0.2ml</w:t>
      </w:r>
      <w:r>
        <w:rPr>
          <w:rFonts w:ascii="Times New Roman" w:hAnsi="Times New Roman" w:hint="eastAsia"/>
          <w:sz w:val="24"/>
        </w:rPr>
        <w:t>、高氯酸</w:t>
      </w:r>
      <w:r>
        <w:rPr>
          <w:rFonts w:ascii="Times New Roman" w:hAnsi="Times New Roman" w:hint="eastAsia"/>
          <w:sz w:val="24"/>
        </w:rPr>
        <w:t>0.8ml</w:t>
      </w:r>
      <w:r>
        <w:rPr>
          <w:rFonts w:ascii="Times New Roman" w:hAnsi="Times New Roman" w:hint="eastAsia"/>
          <w:sz w:val="24"/>
        </w:rPr>
        <w:t>，摇匀，在</w:t>
      </w:r>
      <w:r>
        <w:rPr>
          <w:rFonts w:ascii="Times New Roman" w:hAnsi="Times New Roman" w:hint="eastAsia"/>
          <w:sz w:val="24"/>
        </w:rPr>
        <w:t>70</w:t>
      </w:r>
      <w:r>
        <w:rPr>
          <w:rFonts w:ascii="Times New Roman" w:hAnsi="Times New Roman" w:hint="eastAsia"/>
          <w:sz w:val="24"/>
        </w:rPr>
        <w:t>℃水浴中加热</w:t>
      </w:r>
      <w:r>
        <w:rPr>
          <w:rFonts w:ascii="Times New Roman" w:hAnsi="Times New Roman" w:hint="eastAsia"/>
          <w:sz w:val="24"/>
        </w:rPr>
        <w:t>15</w:t>
      </w:r>
      <w:r>
        <w:rPr>
          <w:rFonts w:ascii="Times New Roman" w:hAnsi="Times New Roman" w:hint="eastAsia"/>
          <w:sz w:val="24"/>
        </w:rPr>
        <w:t>分钟，立即置冰浴中冷却</w:t>
      </w:r>
      <w:r>
        <w:rPr>
          <w:rFonts w:ascii="Times New Roman" w:hAnsi="Times New Roman" w:hint="eastAsia"/>
          <w:sz w:val="24"/>
        </w:rPr>
        <w:t>5</w:t>
      </w:r>
      <w:r>
        <w:rPr>
          <w:rFonts w:ascii="Times New Roman" w:hAnsi="Times New Roman" w:hint="eastAsia"/>
          <w:sz w:val="24"/>
        </w:rPr>
        <w:t>分钟，取出，精密加入乙酸乙酯</w:t>
      </w:r>
      <w:r>
        <w:rPr>
          <w:rFonts w:ascii="Times New Roman" w:hAnsi="Times New Roman" w:hint="eastAsia"/>
          <w:sz w:val="24"/>
        </w:rPr>
        <w:t>4ml</w:t>
      </w:r>
      <w:r>
        <w:rPr>
          <w:rFonts w:ascii="Times New Roman" w:hAnsi="Times New Roman" w:hint="eastAsia"/>
          <w:sz w:val="24"/>
        </w:rPr>
        <w:t>，摇匀，以相应试剂为空白，照紫外</w:t>
      </w:r>
      <w:r>
        <w:rPr>
          <w:rFonts w:ascii="Times New Roman" w:hAnsi="Times New Roman" w:hint="eastAsia"/>
          <w:sz w:val="24"/>
        </w:rPr>
        <w:t>-</w:t>
      </w:r>
      <w:r>
        <w:rPr>
          <w:rFonts w:ascii="Times New Roman" w:hAnsi="Times New Roman" w:hint="eastAsia"/>
          <w:sz w:val="24"/>
        </w:rPr>
        <w:t>可见分光光度法（</w:t>
      </w:r>
      <w:r>
        <w:rPr>
          <w:rFonts w:asciiTheme="minorEastAsia" w:hAnsiTheme="minorEastAsia" w:hint="eastAsia"/>
          <w:sz w:val="24"/>
        </w:rPr>
        <w:t>中国药典2020版四部通则</w:t>
      </w:r>
      <w:r>
        <w:rPr>
          <w:rFonts w:ascii="Times New Roman" w:hAnsi="Times New Roman" w:hint="eastAsia"/>
          <w:sz w:val="24"/>
        </w:rPr>
        <w:t>0401</w:t>
      </w:r>
      <w:r>
        <w:rPr>
          <w:rFonts w:ascii="Times New Roman" w:hAnsi="Times New Roman" w:hint="eastAsia"/>
          <w:sz w:val="24"/>
        </w:rPr>
        <w:t>），在</w:t>
      </w:r>
      <w:r>
        <w:rPr>
          <w:rFonts w:ascii="Times New Roman" w:hAnsi="Times New Roman" w:hint="eastAsia"/>
          <w:sz w:val="24"/>
        </w:rPr>
        <w:t>546nm</w:t>
      </w:r>
      <w:r>
        <w:rPr>
          <w:rFonts w:ascii="Times New Roman" w:hAnsi="Times New Roman" w:hint="eastAsia"/>
          <w:sz w:val="24"/>
        </w:rPr>
        <w:t>波长处测定吸光度，以吸光度为纵坐标、浓度为横坐标绘制标准曲线。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供试品溶液的制备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取本品粉末约</w:t>
      </w:r>
      <w:r>
        <w:rPr>
          <w:rFonts w:ascii="Times New Roman" w:hAnsi="Times New Roman" w:hint="eastAsia"/>
          <w:sz w:val="24"/>
        </w:rPr>
        <w:t>2g</w:t>
      </w:r>
      <w:r>
        <w:rPr>
          <w:rFonts w:ascii="Times New Roman" w:hAnsi="Times New Roman" w:hint="eastAsia"/>
          <w:sz w:val="24"/>
        </w:rPr>
        <w:t>，精密称定，置具塞锥形瓶中，加乙醇</w:t>
      </w:r>
      <w:r>
        <w:rPr>
          <w:rFonts w:ascii="Times New Roman" w:hAnsi="Times New Roman" w:hint="eastAsia"/>
          <w:sz w:val="24"/>
        </w:rPr>
        <w:t>50ml</w:t>
      </w:r>
      <w:r>
        <w:rPr>
          <w:rFonts w:ascii="Times New Roman" w:hAnsi="Times New Roman" w:hint="eastAsia"/>
          <w:sz w:val="24"/>
        </w:rPr>
        <w:t>，超声处理（功率</w:t>
      </w:r>
      <w:r>
        <w:rPr>
          <w:rFonts w:ascii="Times New Roman" w:hAnsi="Times New Roman" w:hint="eastAsia"/>
          <w:sz w:val="24"/>
        </w:rPr>
        <w:t>140W</w:t>
      </w:r>
      <w:r>
        <w:rPr>
          <w:rFonts w:ascii="Times New Roman" w:hAnsi="Times New Roman" w:hint="eastAsia"/>
          <w:sz w:val="24"/>
        </w:rPr>
        <w:t>，频率</w:t>
      </w:r>
      <w:r>
        <w:rPr>
          <w:rFonts w:ascii="Times New Roman" w:hAnsi="Times New Roman" w:hint="eastAsia"/>
          <w:sz w:val="24"/>
        </w:rPr>
        <w:t>42kHz</w:t>
      </w:r>
      <w:r>
        <w:rPr>
          <w:rFonts w:ascii="Times New Roman" w:hAnsi="Times New Roman" w:hint="eastAsia"/>
          <w:sz w:val="24"/>
        </w:rPr>
        <w:t>）</w:t>
      </w:r>
      <w:r>
        <w:rPr>
          <w:rFonts w:ascii="Times New Roman" w:hAnsi="Times New Roman" w:hint="eastAsia"/>
          <w:sz w:val="24"/>
        </w:rPr>
        <w:t>45</w:t>
      </w:r>
      <w:r>
        <w:rPr>
          <w:rFonts w:ascii="Times New Roman" w:hAnsi="Times New Roman" w:hint="eastAsia"/>
          <w:sz w:val="24"/>
        </w:rPr>
        <w:t>分钟，滤过，滤液置</w:t>
      </w:r>
      <w:r>
        <w:rPr>
          <w:rFonts w:ascii="Times New Roman" w:hAnsi="Times New Roman" w:hint="eastAsia"/>
          <w:sz w:val="24"/>
        </w:rPr>
        <w:t>100ml</w:t>
      </w:r>
      <w:r>
        <w:rPr>
          <w:rFonts w:ascii="Times New Roman" w:hAnsi="Times New Roman" w:hint="eastAsia"/>
          <w:sz w:val="24"/>
        </w:rPr>
        <w:t>量瓶中，用适量乙醇，分次洗涤滤器和滤渣，洗液并入同一量瓶中，加乙醇至刻度，摇匀，即得。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测定法</w:t>
      </w:r>
      <w:r>
        <w:rPr>
          <w:rFonts w:ascii="Times New Roman" w:hAnsi="Times New Roman" w:hint="eastAsia"/>
          <w:sz w:val="24"/>
        </w:rPr>
        <w:t xml:space="preserve"> </w:t>
      </w:r>
      <w:r>
        <w:rPr>
          <w:rFonts w:ascii="Times New Roman" w:hAnsi="Times New Roman" w:hint="eastAsia"/>
          <w:sz w:val="24"/>
        </w:rPr>
        <w:t>精密量取供试品溶液</w:t>
      </w:r>
      <w:r>
        <w:rPr>
          <w:rFonts w:ascii="Times New Roman" w:hAnsi="Times New Roman" w:hint="eastAsia"/>
          <w:sz w:val="24"/>
        </w:rPr>
        <w:t>0.2ml</w:t>
      </w:r>
      <w:r>
        <w:rPr>
          <w:rFonts w:ascii="Times New Roman" w:hAnsi="Times New Roman" w:hint="eastAsia"/>
          <w:sz w:val="24"/>
        </w:rPr>
        <w:t>，置</w:t>
      </w:r>
      <w:r>
        <w:rPr>
          <w:rFonts w:ascii="Times New Roman" w:hAnsi="Times New Roman" w:hint="eastAsia"/>
          <w:sz w:val="24"/>
        </w:rPr>
        <w:t>15ml</w:t>
      </w:r>
      <w:r>
        <w:rPr>
          <w:rFonts w:ascii="Times New Roman" w:hAnsi="Times New Roman" w:hint="eastAsia"/>
          <w:sz w:val="24"/>
        </w:rPr>
        <w:t>具塞试管中，照标准曲线制备项下的方法，自“挥干”起，同法操作，测定吸光度，从标准曲线上读出供试品溶液中齐墩果酸</w:t>
      </w:r>
      <w:r>
        <w:rPr>
          <w:rFonts w:ascii="Times New Roman" w:hAnsi="Times New Roman" w:hint="eastAsia"/>
          <w:sz w:val="24"/>
        </w:rPr>
        <w:lastRenderedPageBreak/>
        <w:t>的含量，计算，即得。</w:t>
      </w:r>
    </w:p>
    <w:p w:rsidR="00820DC0" w:rsidRDefault="00795923">
      <w:pPr>
        <w:spacing w:line="580" w:lineRule="exact"/>
        <w:ind w:firstLineChars="200" w:firstLine="480"/>
        <w:rPr>
          <w:rFonts w:ascii="Times New Roman" w:hAnsi="Times New Roman"/>
          <w:sz w:val="24"/>
        </w:rPr>
      </w:pPr>
      <w:r>
        <w:rPr>
          <w:rFonts w:ascii="Times New Roman" w:hAnsi="Times New Roman" w:hint="eastAsia"/>
          <w:sz w:val="24"/>
        </w:rPr>
        <w:t>本品按干燥品计算，含三萜及甾醇以齐墩果酸（</w:t>
      </w:r>
      <w:r>
        <w:rPr>
          <w:rFonts w:ascii="Times New Roman" w:hAnsi="Times New Roman" w:hint="eastAsia"/>
          <w:sz w:val="24"/>
        </w:rPr>
        <w:t>C</w:t>
      </w:r>
      <w:r>
        <w:rPr>
          <w:rFonts w:ascii="Times New Roman" w:hAnsi="Times New Roman"/>
          <w:sz w:val="24"/>
          <w:vertAlign w:val="subscript"/>
        </w:rPr>
        <w:t>30</w:t>
      </w:r>
      <w:r>
        <w:rPr>
          <w:rFonts w:ascii="Times New Roman" w:hAnsi="Times New Roman" w:hint="eastAsia"/>
          <w:sz w:val="24"/>
        </w:rPr>
        <w:t>H</w:t>
      </w:r>
      <w:r>
        <w:rPr>
          <w:rFonts w:ascii="Times New Roman" w:hAnsi="Times New Roman" w:hint="eastAsia"/>
          <w:sz w:val="24"/>
          <w:vertAlign w:val="subscript"/>
        </w:rPr>
        <w:t>48</w:t>
      </w:r>
      <w:r>
        <w:rPr>
          <w:rFonts w:ascii="Times New Roman" w:hAnsi="Times New Roman" w:hint="eastAsia"/>
          <w:sz w:val="24"/>
        </w:rPr>
        <w:t>O</w:t>
      </w:r>
      <w:r>
        <w:rPr>
          <w:rFonts w:ascii="Times New Roman" w:hAnsi="Times New Roman" w:hint="eastAsia"/>
          <w:sz w:val="24"/>
          <w:vertAlign w:val="subscript"/>
        </w:rPr>
        <w:t>3</w:t>
      </w:r>
      <w:r>
        <w:rPr>
          <w:rFonts w:ascii="Times New Roman" w:hAnsi="Times New Roman" w:hint="eastAsia"/>
          <w:sz w:val="24"/>
        </w:rPr>
        <w:t>）计，不得少于</w:t>
      </w:r>
      <w:r>
        <w:rPr>
          <w:rFonts w:ascii="Times New Roman" w:hAnsi="Times New Roman" w:hint="eastAsia"/>
          <w:sz w:val="24"/>
        </w:rPr>
        <w:t>0.50%</w:t>
      </w:r>
      <w:r>
        <w:rPr>
          <w:rFonts w:ascii="Times New Roman" w:hAnsi="Times New Roman" w:hint="eastAsia"/>
          <w:sz w:val="24"/>
        </w:rPr>
        <w:t>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【性味与归经】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甘，平。归心、肺、肝、肾经。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【功能与主治】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补气安神，止咳平喘。用于心神不宁，失眠心悸，肺虚咳喘，虚劳短气，不思饮食。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【用法与用量】</w:t>
      </w:r>
      <w:r>
        <w:rPr>
          <w:rFonts w:ascii="Times New Roman" w:eastAsia="黑体" w:hAnsi="Times New Roman" w:hint="eastAsia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～</w:t>
      </w:r>
      <w:r>
        <w:rPr>
          <w:rFonts w:ascii="Times New Roman" w:hAnsi="Times New Roman"/>
          <w:sz w:val="24"/>
        </w:rPr>
        <w:t>12g</w:t>
      </w:r>
      <w:r>
        <w:rPr>
          <w:rFonts w:ascii="Times New Roman" w:hAnsi="Times New Roman"/>
          <w:sz w:val="24"/>
        </w:rPr>
        <w:t>。</w:t>
      </w:r>
      <w:r>
        <w:rPr>
          <w:rFonts w:ascii="Times New Roman" w:hAnsi="Times New Roman"/>
          <w:sz w:val="24"/>
        </w:rPr>
        <w:t xml:space="preserve"> 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【贮藏】</w:t>
      </w:r>
      <w:r>
        <w:rPr>
          <w:rFonts w:ascii="Times New Roman" w:eastAsia="黑体" w:hAnsi="Times New Roman" w:hint="eastAsia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置干燥处，防霉，防蛀。</w:t>
      </w:r>
    </w:p>
    <w:p w:rsidR="00820DC0" w:rsidRDefault="00795923">
      <w:pPr>
        <w:spacing w:line="580" w:lineRule="exact"/>
        <w:ind w:firstLineChars="200" w:firstLine="482"/>
        <w:rPr>
          <w:rFonts w:ascii="Times New Roman" w:hAnsi="Times New Roman"/>
          <w:sz w:val="24"/>
        </w:rPr>
      </w:pPr>
      <w:r>
        <w:rPr>
          <w:rFonts w:ascii="Times New Roman" w:eastAsia="黑体" w:hAnsi="Times New Roman"/>
          <w:b/>
          <w:bCs/>
          <w:sz w:val="24"/>
        </w:rPr>
        <w:t>【药材标准】</w:t>
      </w:r>
      <w:r>
        <w:rPr>
          <w:rFonts w:ascii="Times New Roman" w:eastAsia="黑体" w:hAnsi="Times New Roman" w:hint="eastAsia"/>
          <w:sz w:val="24"/>
        </w:rPr>
        <w:t xml:space="preserve"> </w:t>
      </w:r>
      <w:r>
        <w:rPr>
          <w:rFonts w:ascii="Times New Roman" w:hAnsi="Times New Roman"/>
          <w:sz w:val="24"/>
        </w:rPr>
        <w:t>《中国药典》</w:t>
      </w:r>
      <w:r>
        <w:rPr>
          <w:rFonts w:ascii="Times New Roman" w:hAnsi="Times New Roman"/>
          <w:sz w:val="24"/>
        </w:rPr>
        <w:t>2020</w:t>
      </w:r>
      <w:r>
        <w:rPr>
          <w:rFonts w:ascii="Times New Roman" w:hAnsi="Times New Roman"/>
          <w:sz w:val="24"/>
        </w:rPr>
        <w:t>年版</w:t>
      </w:r>
      <w:r>
        <w:rPr>
          <w:rFonts w:ascii="Times New Roman" w:hAnsi="Times New Roman" w:hint="eastAsia"/>
          <w:sz w:val="24"/>
        </w:rPr>
        <w:t>一部。</w:t>
      </w:r>
    </w:p>
    <w:sectPr w:rsidR="00820DC0">
      <w:headerReference w:type="default" r:id="rId8"/>
      <w:footerReference w:type="first" r:id="rId9"/>
      <w:pgSz w:w="11906" w:h="16838"/>
      <w:pgMar w:top="1440" w:right="1274" w:bottom="1440" w:left="1418" w:header="851" w:footer="992" w:gutter="0"/>
      <w:cols w:space="425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2500" w:rsidRDefault="00795923">
      <w:r>
        <w:separator/>
      </w:r>
    </w:p>
  </w:endnote>
  <w:endnote w:type="continuationSeparator" w:id="0">
    <w:p w:rsidR="00422500" w:rsidRDefault="007959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DC0" w:rsidRDefault="00795923">
    <w:pPr>
      <w:jc w:val="left"/>
    </w:pPr>
    <w:r>
      <w:rPr>
        <w:noProof/>
      </w:rPr>
      <mc:AlternateContent>
        <mc:Choice Requires="wpg">
          <w:drawing>
            <wp:anchor distT="0" distB="0" distL="0" distR="0" simplePos="0" relativeHeight="251659264" behindDoc="0" locked="0" layoutInCell="1" allowOverlap="1">
              <wp:simplePos x="0" y="0"/>
              <wp:positionH relativeFrom="margin">
                <wp:posOffset>0</wp:posOffset>
              </wp:positionH>
              <wp:positionV relativeFrom="bottomMargin">
                <wp:posOffset>-161290</wp:posOffset>
              </wp:positionV>
              <wp:extent cx="5943600" cy="320040"/>
              <wp:effectExtent l="0" t="0" r="0" b="3810"/>
              <wp:wrapSquare wrapText="bothSides"/>
              <wp:docPr id="37" name="组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矩形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  <wps:wsp>
                      <wps:cNvPr id="39" name="文本框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sdt>
                            <w:sdtPr>
                              <w:rPr>
                                <w:color w:val="7F7F7F" w:themeColor="text1" w:themeTint="80"/>
                              </w:rPr>
                              <w:alias w:val="日期"/>
                              <w:id w:val="-1063724354"/>
                              <w:showingPlcHdr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yyyy-M-d"/>
                                <w:lid w:val="zh-CN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p w:rsidR="00820DC0" w:rsidRDefault="00795923">
                                <w:pPr>
                                  <w:jc w:val="right"/>
                                  <w:rPr>
                                    <w:color w:val="7F7F7F" w:themeColor="text1" w:themeTint="80"/>
                                  </w:rPr>
                                </w:pPr>
                                <w:r>
                                  <w:rPr>
                                    <w:color w:val="7F7F7F" w:themeColor="text1" w:themeTint="80"/>
                                  </w:rPr>
                                  <w:t xml:space="preserve">     </w:t>
                                </w:r>
                              </w:p>
                            </w:sdtContent>
                          </w:sdt>
                          <w:p w:rsidR="00820DC0" w:rsidRDefault="00820DC0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psCustomData="http://www.wps.cn/officeDocument/2013/wpsCustomData" xmlns:w15="http://schemas.microsoft.com/office/word/2012/wordml">
          <w:pict>
            <v:group id="组 37" o:spid="_x0000_s1026" o:spt="203" style="position:absolute;left:0pt;margin-left:70.9pt;margin-top:727.75pt;height:25.2pt;width:468pt;mso-position-horizontal-relative:page;mso-position-vertical-relative:page;mso-wrap-distance-bottom:0pt;mso-wrap-distance-left:0pt;mso-wrap-distance-right:0pt;mso-wrap-distance-top:0pt;z-index:251659264;mso-width-relative:margin;mso-height-relative:page;mso-width-percent:1000;" coordsize="5962650,323851" o:gfxdata="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">
              <o:lock v:ext="edit" aspectratio="f"/>
              <v:rect id="_x0000_s1026" o:spid="_x0000_s1026" o:spt="1" style="position:absolute;left:19050;top:0;height:18826;width:5943600;v-text-anchor:middle;" fillcolor="#000000 [3213]" filled="t" stroked="f" coordsize="21600,21600" o:gfxdata="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WWWsgvQAA&#10;ANsAAAAPAAAAAAAAAAEAIAAAACIAAABkcnMvZG93bnJldi54bWxQSwECFAAUAAAACACHTuJAMy8F&#10;njsAAAA5AAAAEAAAAAAAAAABACAAAAAMAQAAZHJzL3NoYXBleG1sLnhtbFBLBQYAAAAABgAGAFsB&#10;AAC2AwAAAAA=&#10;">
                <v:fill on="t" focussize="0,0"/>
                <v:stroke on="f" weight="1pt" miterlimit="8" joinstyle="miter"/>
                <v:imagedata o:title=""/>
                <o:lock v:ext="edit" aspectratio="f"/>
              </v:rect>
              <v:shape id="_x0000_s1026" o:spid="_x0000_s1026" o:spt="202" type="#_x0000_t202" style="position:absolute;left:0;top:66676;height:257175;width:5943600;v-text-anchor:bottom;" filled="f" stroked="f" coordsize="21600,21600" o:gfxdata="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6tu19vQAA&#10;ANsAAAAPAAAAAAAAAAEAIAAAACIAAABkcnMvZG93bnJldi54bWxQSwECFAAUAAAACACHTuJAMy8F&#10;njsAAAA5AAAAEAAAAAAAAAABACAAAAAMAQAAZHJzL3NoYXBleG1sLnhtbFBLBQYAAAAABgAGAFsB&#10;AAC2AwAAAAA=&#10;">
                <v:fill on="f" focussize="0,0"/>
                <v:stroke on="f" weight="0.5pt"/>
                <v:imagedata o:title=""/>
                <o:lock v:ext="edit" aspectratio="f"/>
                <v:textbox inset="2.54mm,1.27mm,2.54mm,0mm">
                  <w:txbxContent>
                    <w:sdt>
                      <w:sdt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  <w:alias w:val="日期"/>
                        <w:id w:val="-1063724354"/>
                        <w:showingPlcHdr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yyyy-M-d"/>
                          <w:lid w:val="zh-CN"/>
                          <w:storeMappedDataAs w:val="datetime"/>
                          <w:calendar w:val="gregorian"/>
                        </w:date>
                      </w:sdtPr>
                      <w:sdtEndPr>
                        <w:rPr>
                          <w:color w:val="808080" w:themeColor="text1" w:themeTint="80"/>
                          <w14:textFill>
                            <w14:solidFill>
                              <w14:schemeClr w14:val="tx1">
                                <w14:lumMod w14:val="50000"/>
                                <w14:lumOff w14:val="50000"/>
                              </w14:schemeClr>
                            </w14:solidFill>
                          </w14:textFill>
                        </w:rPr>
                      </w:sdtEndPr>
                      <w:sdtContent>
                        <w:p>
                          <w:pPr>
                            <w:jc w:val="right"/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</w:pPr>
                          <w:r>
                            <w:rPr>
                              <w:color w:val="808080" w:themeColor="text1" w:themeTint="80"/>
                              <w14:textFill>
                                <w14:solidFill>
                                  <w14:schemeClr w14:val="tx1">
                                    <w14:lumMod w14:val="50000"/>
                                    <w14:lumOff w14:val="50000"/>
                                  </w14:schemeClr>
                                </w14:solidFill>
                              </w14:textFill>
                            </w:rPr>
                            <w:t xml:space="preserve">     </w:t>
                          </w:r>
                        </w:p>
                      </w:sdtContent>
                    </w:sdt>
                    <w:p>
                      <w:pPr>
                        <w:jc w:val="right"/>
                        <w:rPr>
                          <w:color w:val="7F7F7F" w:themeColor="background1" w:themeShade="80"/>
                        </w:rPr>
                      </w:pPr>
                    </w:p>
                  </w:txbxContent>
                </v:textbox>
              </v:shape>
              <w10:wrap type="square"/>
            </v:group>
          </w:pict>
        </mc:Fallback>
      </mc:AlternateContent>
    </w:r>
    <w:r>
      <w:rPr>
        <w:rFonts w:hint="eastAsia"/>
      </w:rPr>
      <w:t>起草单位：广西壮族自治区中医药研究院</w:t>
    </w:r>
    <w:r>
      <w:rPr>
        <w:rFonts w:hint="eastAsia"/>
      </w:rPr>
      <w:t xml:space="preserve">     </w:t>
    </w:r>
    <w:r>
      <w:rPr>
        <w:rFonts w:hint="eastAsia"/>
      </w:rPr>
      <w:t>桂林毕生药业有限公司</w:t>
    </w:r>
  </w:p>
  <w:p w:rsidR="00820DC0" w:rsidRDefault="00795923">
    <w:pPr>
      <w:ind w:firstLineChars="500" w:firstLine="1050"/>
      <w:jc w:val="left"/>
    </w:pPr>
    <w:r>
      <w:rPr>
        <w:rFonts w:hint="eastAsia"/>
      </w:rPr>
      <w:t>广西仙茱中药科技有限公司</w:t>
    </w:r>
    <w:r>
      <w:rPr>
        <w:rFonts w:hint="eastAsia"/>
      </w:rPr>
      <w:t xml:space="preserve">      </w:t>
    </w:r>
    <w:r>
      <w:rPr>
        <w:rFonts w:hint="eastAsia"/>
      </w:rPr>
      <w:t>广西宝正药业有限公司</w:t>
    </w:r>
  </w:p>
  <w:p w:rsidR="00820DC0" w:rsidRDefault="00795923">
    <w:pPr>
      <w:jc w:val="left"/>
    </w:pPr>
    <w:r>
      <w:rPr>
        <w:rFonts w:hint="eastAsia"/>
      </w:rPr>
      <w:t>复核单位：广西壮族自治区食品药品检验所</w:t>
    </w:r>
  </w:p>
  <w:p w:rsidR="00820DC0" w:rsidRDefault="00820DC0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2500" w:rsidRDefault="00795923">
      <w:r>
        <w:separator/>
      </w:r>
    </w:p>
  </w:footnote>
  <w:footnote w:type="continuationSeparator" w:id="0">
    <w:p w:rsidR="00422500" w:rsidRDefault="0079592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0DC0" w:rsidRDefault="00820DC0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hideSpellingErrors/>
  <w:hideGrammaticalError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QyMDNlODhjMmNjZjM1MWJjNDkwM2U2MjQwYzdiNTYifQ=="/>
  </w:docVars>
  <w:rsids>
    <w:rsidRoot w:val="00280FBB"/>
    <w:rsid w:val="00036E21"/>
    <w:rsid w:val="0005136A"/>
    <w:rsid w:val="00060B05"/>
    <w:rsid w:val="000A08D5"/>
    <w:rsid w:val="000D1158"/>
    <w:rsid w:val="000D303B"/>
    <w:rsid w:val="0010037A"/>
    <w:rsid w:val="00100718"/>
    <w:rsid w:val="001143FB"/>
    <w:rsid w:val="001445BD"/>
    <w:rsid w:val="00145FA5"/>
    <w:rsid w:val="001606EF"/>
    <w:rsid w:val="00160B7A"/>
    <w:rsid w:val="00171267"/>
    <w:rsid w:val="001A7EFC"/>
    <w:rsid w:val="001B2B7C"/>
    <w:rsid w:val="001B5D7D"/>
    <w:rsid w:val="001C09AF"/>
    <w:rsid w:val="0023122B"/>
    <w:rsid w:val="002570DE"/>
    <w:rsid w:val="00261EB8"/>
    <w:rsid w:val="00271716"/>
    <w:rsid w:val="00275CBB"/>
    <w:rsid w:val="00280FBB"/>
    <w:rsid w:val="00291EAC"/>
    <w:rsid w:val="002C25A2"/>
    <w:rsid w:val="003025CA"/>
    <w:rsid w:val="003137E4"/>
    <w:rsid w:val="00342207"/>
    <w:rsid w:val="00342666"/>
    <w:rsid w:val="00356109"/>
    <w:rsid w:val="0035735B"/>
    <w:rsid w:val="00362D18"/>
    <w:rsid w:val="0036741B"/>
    <w:rsid w:val="00371EB5"/>
    <w:rsid w:val="003725DC"/>
    <w:rsid w:val="003727A0"/>
    <w:rsid w:val="00374C57"/>
    <w:rsid w:val="00374E22"/>
    <w:rsid w:val="00397683"/>
    <w:rsid w:val="003A5EDF"/>
    <w:rsid w:val="003B331D"/>
    <w:rsid w:val="003C559D"/>
    <w:rsid w:val="003D2F70"/>
    <w:rsid w:val="003F128C"/>
    <w:rsid w:val="003F1906"/>
    <w:rsid w:val="003F3012"/>
    <w:rsid w:val="003F7B4C"/>
    <w:rsid w:val="0040102B"/>
    <w:rsid w:val="00401D20"/>
    <w:rsid w:val="00402777"/>
    <w:rsid w:val="00422500"/>
    <w:rsid w:val="00423459"/>
    <w:rsid w:val="004453E8"/>
    <w:rsid w:val="00447FC0"/>
    <w:rsid w:val="00465778"/>
    <w:rsid w:val="00483C7E"/>
    <w:rsid w:val="00486E6A"/>
    <w:rsid w:val="0049197A"/>
    <w:rsid w:val="00495DE5"/>
    <w:rsid w:val="004A66F4"/>
    <w:rsid w:val="004B4F1B"/>
    <w:rsid w:val="004B5CA5"/>
    <w:rsid w:val="004E47E7"/>
    <w:rsid w:val="004E7D95"/>
    <w:rsid w:val="004F03EE"/>
    <w:rsid w:val="005040FC"/>
    <w:rsid w:val="00511F2F"/>
    <w:rsid w:val="00513721"/>
    <w:rsid w:val="0051473F"/>
    <w:rsid w:val="005172A6"/>
    <w:rsid w:val="005233BC"/>
    <w:rsid w:val="0052550C"/>
    <w:rsid w:val="0052717F"/>
    <w:rsid w:val="0054068E"/>
    <w:rsid w:val="005822DE"/>
    <w:rsid w:val="00583813"/>
    <w:rsid w:val="00593675"/>
    <w:rsid w:val="005B77EB"/>
    <w:rsid w:val="005C0742"/>
    <w:rsid w:val="005C2E17"/>
    <w:rsid w:val="005C57E9"/>
    <w:rsid w:val="005D5967"/>
    <w:rsid w:val="005F5BA8"/>
    <w:rsid w:val="00615E28"/>
    <w:rsid w:val="0063114C"/>
    <w:rsid w:val="00643725"/>
    <w:rsid w:val="00644CE9"/>
    <w:rsid w:val="006478DD"/>
    <w:rsid w:val="00651931"/>
    <w:rsid w:val="0065309B"/>
    <w:rsid w:val="0066093A"/>
    <w:rsid w:val="00683BE6"/>
    <w:rsid w:val="00691777"/>
    <w:rsid w:val="00693D61"/>
    <w:rsid w:val="006A2D34"/>
    <w:rsid w:val="006A7C88"/>
    <w:rsid w:val="006B5A07"/>
    <w:rsid w:val="006B7248"/>
    <w:rsid w:val="006D5A28"/>
    <w:rsid w:val="006E07AE"/>
    <w:rsid w:val="006E6B76"/>
    <w:rsid w:val="006F37A7"/>
    <w:rsid w:val="006F5415"/>
    <w:rsid w:val="0071480F"/>
    <w:rsid w:val="00723F87"/>
    <w:rsid w:val="00727576"/>
    <w:rsid w:val="00727A88"/>
    <w:rsid w:val="00730164"/>
    <w:rsid w:val="00732CBB"/>
    <w:rsid w:val="00734BE8"/>
    <w:rsid w:val="0074023C"/>
    <w:rsid w:val="00750726"/>
    <w:rsid w:val="00753DB8"/>
    <w:rsid w:val="007551DD"/>
    <w:rsid w:val="007748E6"/>
    <w:rsid w:val="00780E37"/>
    <w:rsid w:val="00783054"/>
    <w:rsid w:val="00790278"/>
    <w:rsid w:val="00790541"/>
    <w:rsid w:val="00793213"/>
    <w:rsid w:val="00795923"/>
    <w:rsid w:val="00796E61"/>
    <w:rsid w:val="007C0E24"/>
    <w:rsid w:val="007D02E3"/>
    <w:rsid w:val="007E4DF8"/>
    <w:rsid w:val="008038BA"/>
    <w:rsid w:val="0081154C"/>
    <w:rsid w:val="00820DC0"/>
    <w:rsid w:val="00822281"/>
    <w:rsid w:val="00826F92"/>
    <w:rsid w:val="00833CEF"/>
    <w:rsid w:val="00852798"/>
    <w:rsid w:val="008531AF"/>
    <w:rsid w:val="00853826"/>
    <w:rsid w:val="008548DF"/>
    <w:rsid w:val="008778E7"/>
    <w:rsid w:val="00882390"/>
    <w:rsid w:val="0088668D"/>
    <w:rsid w:val="0088725C"/>
    <w:rsid w:val="00890005"/>
    <w:rsid w:val="00891596"/>
    <w:rsid w:val="008A0A72"/>
    <w:rsid w:val="008A2F6E"/>
    <w:rsid w:val="008B6B97"/>
    <w:rsid w:val="008C74EF"/>
    <w:rsid w:val="008D1AA4"/>
    <w:rsid w:val="008D42C8"/>
    <w:rsid w:val="008E7B4A"/>
    <w:rsid w:val="008F2F26"/>
    <w:rsid w:val="00930DCA"/>
    <w:rsid w:val="009573F6"/>
    <w:rsid w:val="00962705"/>
    <w:rsid w:val="00965DDA"/>
    <w:rsid w:val="0096688A"/>
    <w:rsid w:val="00975279"/>
    <w:rsid w:val="00977512"/>
    <w:rsid w:val="009B425B"/>
    <w:rsid w:val="009B5B8D"/>
    <w:rsid w:val="009B79F9"/>
    <w:rsid w:val="009D029D"/>
    <w:rsid w:val="009D0532"/>
    <w:rsid w:val="009F15A5"/>
    <w:rsid w:val="00A027C4"/>
    <w:rsid w:val="00A109CB"/>
    <w:rsid w:val="00A1129C"/>
    <w:rsid w:val="00A13390"/>
    <w:rsid w:val="00A13CC5"/>
    <w:rsid w:val="00A1544A"/>
    <w:rsid w:val="00A22004"/>
    <w:rsid w:val="00A65ABA"/>
    <w:rsid w:val="00A675E2"/>
    <w:rsid w:val="00A75FE7"/>
    <w:rsid w:val="00A86FFC"/>
    <w:rsid w:val="00A904A3"/>
    <w:rsid w:val="00A91FE3"/>
    <w:rsid w:val="00A93A81"/>
    <w:rsid w:val="00AA085D"/>
    <w:rsid w:val="00AB0D0E"/>
    <w:rsid w:val="00AB67ED"/>
    <w:rsid w:val="00AE1C87"/>
    <w:rsid w:val="00AF13E7"/>
    <w:rsid w:val="00B30AE8"/>
    <w:rsid w:val="00B359CC"/>
    <w:rsid w:val="00B368E8"/>
    <w:rsid w:val="00B41F1C"/>
    <w:rsid w:val="00B673B2"/>
    <w:rsid w:val="00B8427B"/>
    <w:rsid w:val="00B8553B"/>
    <w:rsid w:val="00B928BB"/>
    <w:rsid w:val="00B96658"/>
    <w:rsid w:val="00BA4804"/>
    <w:rsid w:val="00BA54AC"/>
    <w:rsid w:val="00BB2959"/>
    <w:rsid w:val="00BD1445"/>
    <w:rsid w:val="00BF4ABA"/>
    <w:rsid w:val="00C061DE"/>
    <w:rsid w:val="00C11A3C"/>
    <w:rsid w:val="00C21C53"/>
    <w:rsid w:val="00C25610"/>
    <w:rsid w:val="00C34582"/>
    <w:rsid w:val="00C578D5"/>
    <w:rsid w:val="00C63FFF"/>
    <w:rsid w:val="00C7545E"/>
    <w:rsid w:val="00C84CD9"/>
    <w:rsid w:val="00C86518"/>
    <w:rsid w:val="00C96AB2"/>
    <w:rsid w:val="00CA34C0"/>
    <w:rsid w:val="00CB6A08"/>
    <w:rsid w:val="00CC4939"/>
    <w:rsid w:val="00CC665E"/>
    <w:rsid w:val="00CD5B6A"/>
    <w:rsid w:val="00CE1391"/>
    <w:rsid w:val="00D07950"/>
    <w:rsid w:val="00D10693"/>
    <w:rsid w:val="00D131FC"/>
    <w:rsid w:val="00D179CC"/>
    <w:rsid w:val="00D37C5F"/>
    <w:rsid w:val="00D410F5"/>
    <w:rsid w:val="00D441E5"/>
    <w:rsid w:val="00D47807"/>
    <w:rsid w:val="00D5013C"/>
    <w:rsid w:val="00D51302"/>
    <w:rsid w:val="00D621A0"/>
    <w:rsid w:val="00D65CD6"/>
    <w:rsid w:val="00D97B65"/>
    <w:rsid w:val="00DA1482"/>
    <w:rsid w:val="00DA7F0A"/>
    <w:rsid w:val="00DB4ABA"/>
    <w:rsid w:val="00DB65A5"/>
    <w:rsid w:val="00DD64DE"/>
    <w:rsid w:val="00DE35D9"/>
    <w:rsid w:val="00DF01BA"/>
    <w:rsid w:val="00E0017C"/>
    <w:rsid w:val="00E03503"/>
    <w:rsid w:val="00E037D3"/>
    <w:rsid w:val="00E13BD8"/>
    <w:rsid w:val="00E13F6F"/>
    <w:rsid w:val="00E27404"/>
    <w:rsid w:val="00E30924"/>
    <w:rsid w:val="00E45F65"/>
    <w:rsid w:val="00E474DF"/>
    <w:rsid w:val="00E521A8"/>
    <w:rsid w:val="00E54D57"/>
    <w:rsid w:val="00E903E8"/>
    <w:rsid w:val="00E940EE"/>
    <w:rsid w:val="00EA0DFE"/>
    <w:rsid w:val="00EA6CE4"/>
    <w:rsid w:val="00EB0E03"/>
    <w:rsid w:val="00EB3254"/>
    <w:rsid w:val="00EC0BAC"/>
    <w:rsid w:val="00ED1781"/>
    <w:rsid w:val="00ED5330"/>
    <w:rsid w:val="00EE020A"/>
    <w:rsid w:val="00EE3118"/>
    <w:rsid w:val="00EF3BAA"/>
    <w:rsid w:val="00F0587A"/>
    <w:rsid w:val="00F12A94"/>
    <w:rsid w:val="00F207F7"/>
    <w:rsid w:val="00F250C1"/>
    <w:rsid w:val="00F27843"/>
    <w:rsid w:val="00F30F50"/>
    <w:rsid w:val="00F333FD"/>
    <w:rsid w:val="00F37336"/>
    <w:rsid w:val="00F47F53"/>
    <w:rsid w:val="00F53122"/>
    <w:rsid w:val="00F744A9"/>
    <w:rsid w:val="00F7611D"/>
    <w:rsid w:val="00F9009F"/>
    <w:rsid w:val="00F92802"/>
    <w:rsid w:val="00FA1D22"/>
    <w:rsid w:val="00FA4EA8"/>
    <w:rsid w:val="00FA58ED"/>
    <w:rsid w:val="00FA78D2"/>
    <w:rsid w:val="00FB56C5"/>
    <w:rsid w:val="00FC72D6"/>
    <w:rsid w:val="00FD6636"/>
    <w:rsid w:val="00FD725E"/>
    <w:rsid w:val="00FE1E9C"/>
    <w:rsid w:val="00FE793A"/>
    <w:rsid w:val="48EF55F4"/>
    <w:rsid w:val="5B655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405</Words>
  <Characters>2313</Characters>
  <Application>Microsoft Office Word</Application>
  <DocSecurity>0</DocSecurity>
  <Lines>19</Lines>
  <Paragraphs>5</Paragraphs>
  <ScaleCrop>false</ScaleCrop>
  <Company>Microsoft</Company>
  <LinksUpToDate>false</LinksUpToDate>
  <CharactersWithSpaces>2713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李丽莉</dc:creator>
  <cp:lastModifiedBy>xb21cn</cp:lastModifiedBy>
  <cp:revision>7</cp:revision>
  <cp:lastPrinted>2021-08-04T07:19:00Z</cp:lastPrinted>
  <dcterms:created xsi:type="dcterms:W3CDTF">2023-01-12T08:33:00Z</dcterms:created>
  <dcterms:modified xsi:type="dcterms:W3CDTF">2023-06-01T03:08:00Z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B4B275255DDD4803BCD81BF3899D19FB_13</vt:lpwstr>
  </property>
</Properties>
</file>