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0064" w:rsidRDefault="00E9668B">
      <w:pPr>
        <w:jc w:val="center"/>
        <w:rPr>
          <w:rFonts w:ascii="Times New Roman" w:eastAsia="黑体" w:hAnsi="Times New Roman" w:cs="Times New Roman"/>
          <w:b/>
          <w:sz w:val="36"/>
          <w:szCs w:val="36"/>
        </w:rPr>
      </w:pPr>
      <w:r>
        <w:rPr>
          <w:rFonts w:ascii="Times New Roman" w:eastAsia="黑体" w:hAnsi="Times New Roman" w:cs="Times New Roman"/>
          <w:b/>
          <w:sz w:val="36"/>
          <w:szCs w:val="36"/>
        </w:rPr>
        <w:t>秦</w:t>
      </w:r>
      <w:r>
        <w:rPr>
          <w:rFonts w:ascii="Times New Roman" w:eastAsia="黑体" w:hAnsi="Times New Roman" w:cs="Times New Roman"/>
          <w:b/>
          <w:sz w:val="36"/>
          <w:szCs w:val="36"/>
        </w:rPr>
        <w:t xml:space="preserve"> </w:t>
      </w:r>
      <w:r>
        <w:rPr>
          <w:rFonts w:ascii="Times New Roman" w:eastAsia="黑体" w:hAnsi="Times New Roman" w:cs="Times New Roman"/>
          <w:b/>
          <w:sz w:val="36"/>
          <w:szCs w:val="36"/>
        </w:rPr>
        <w:t>艽</w:t>
      </w:r>
    </w:p>
    <w:p w:rsidR="00E10064" w:rsidRDefault="00E9668B">
      <w:pPr>
        <w:jc w:val="center"/>
        <w:rPr>
          <w:rFonts w:ascii="Times New Roman" w:eastAsia="黑体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sz w:val="24"/>
          <w:szCs w:val="24"/>
        </w:rPr>
        <w:t>QinJiao</w:t>
      </w:r>
    </w:p>
    <w:p w:rsidR="00E10064" w:rsidRDefault="00E9668B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4"/>
        </w:rPr>
        <w:t>GENTIANAE MACROPHYLLAE RADIX</w:t>
      </w:r>
    </w:p>
    <w:p w:rsidR="00E10064" w:rsidRDefault="00E10064">
      <w:pPr>
        <w:jc w:val="center"/>
        <w:rPr>
          <w:rFonts w:ascii="Times New Roman" w:eastAsia="黑体" w:hAnsi="Times New Roman" w:cs="Times New Roman"/>
          <w:b/>
          <w:sz w:val="24"/>
          <w:szCs w:val="24"/>
        </w:rPr>
      </w:pPr>
    </w:p>
    <w:p w:rsidR="00E10064" w:rsidRDefault="00E9668B">
      <w:pPr>
        <w:spacing w:line="580" w:lineRule="exact"/>
        <w:ind w:firstLine="45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【来源】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</w:t>
      </w:r>
      <w:r>
        <w:rPr>
          <w:rFonts w:ascii="Times New Roman" w:hAnsi="Times New Roman" w:cs="Times New Roman"/>
          <w:color w:val="000000"/>
          <w:sz w:val="24"/>
          <w:szCs w:val="24"/>
        </w:rPr>
        <w:t>为龙胆科植物秦艽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Gentiana macrophylla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Pall.</w:t>
      </w:r>
      <w:r>
        <w:rPr>
          <w:rFonts w:ascii="Times New Roman" w:hAnsi="Times New Roman" w:cs="Times New Roman"/>
          <w:color w:val="000000"/>
          <w:sz w:val="24"/>
          <w:szCs w:val="24"/>
        </w:rPr>
        <w:t>、麻花秦艽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Gentiana straminea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Maxim.</w:t>
      </w:r>
      <w:r>
        <w:rPr>
          <w:rFonts w:ascii="Times New Roman" w:hAnsi="Times New Roman" w:cs="Times New Roman"/>
          <w:color w:val="000000"/>
          <w:sz w:val="24"/>
          <w:szCs w:val="24"/>
        </w:rPr>
        <w:t>、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粗茎秦艽</w:t>
      </w:r>
      <w:r>
        <w:rPr>
          <w:rFonts w:ascii="Times New Roman" w:hAnsi="Times New Roman" w:cs="Times New Roman" w:hint="eastAsia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Gentiana crassicaulis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Duthie ex Burk.</w:t>
      </w:r>
      <w:r>
        <w:rPr>
          <w:rFonts w:ascii="Times New Roman" w:hAnsi="Times New Roman" w:cs="Times New Roman"/>
          <w:color w:val="000000"/>
          <w:sz w:val="24"/>
          <w:szCs w:val="24"/>
        </w:rPr>
        <w:t>或小秦艽</w:t>
      </w:r>
      <w:r>
        <w:rPr>
          <w:rFonts w:ascii="Times New Roman" w:hAnsi="Times New Roman" w:cs="Times New Roman"/>
          <w:i/>
          <w:color w:val="000000"/>
          <w:sz w:val="24"/>
          <w:szCs w:val="24"/>
        </w:rPr>
        <w:t>Gentiana dahurica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Fisch.</w:t>
      </w:r>
      <w:r>
        <w:rPr>
          <w:rFonts w:ascii="Times New Roman" w:hAnsi="Times New Roman" w:cs="Times New Roman"/>
          <w:color w:val="000000"/>
          <w:sz w:val="24"/>
          <w:szCs w:val="24"/>
        </w:rPr>
        <w:t>的干燥根。</w:t>
      </w:r>
    </w:p>
    <w:p w:rsidR="00E10064" w:rsidRDefault="00E9668B">
      <w:pPr>
        <w:spacing w:line="580" w:lineRule="exact"/>
        <w:ind w:firstLine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【炮制】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除去杂质，</w:t>
      </w:r>
      <w:r>
        <w:rPr>
          <w:rFonts w:ascii="Times New Roman" w:hAnsi="Times New Roman" w:cs="Times New Roman" w:hint="eastAsia"/>
          <w:sz w:val="24"/>
          <w:szCs w:val="24"/>
        </w:rPr>
        <w:t>洗润</w:t>
      </w:r>
      <w:r>
        <w:rPr>
          <w:rFonts w:ascii="Times New Roman" w:hAnsi="Times New Roman" w:cs="Times New Roman"/>
          <w:sz w:val="24"/>
          <w:szCs w:val="24"/>
        </w:rPr>
        <w:t>，切</w:t>
      </w:r>
      <w:r>
        <w:rPr>
          <w:rFonts w:ascii="Times New Roman" w:hAnsi="Times New Roman" w:cs="Times New Roman"/>
          <w:sz w:val="24"/>
          <w:szCs w:val="24"/>
        </w:rPr>
        <w:t>段，干燥。</w:t>
      </w:r>
    </w:p>
    <w:p w:rsidR="00E10064" w:rsidRDefault="00E9668B">
      <w:pPr>
        <w:spacing w:line="580" w:lineRule="exact"/>
        <w:ind w:firstLine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【性状】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本品为类圆柱形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。外表皮黄棕色</w:t>
      </w:r>
      <w:r>
        <w:rPr>
          <w:rFonts w:ascii="Times New Roman" w:hAnsi="Times New Roman" w:cs="Times New Roman" w:hint="eastAsia"/>
          <w:sz w:val="24"/>
          <w:szCs w:val="24"/>
        </w:rPr>
        <w:t>、</w:t>
      </w:r>
      <w:r>
        <w:rPr>
          <w:rFonts w:ascii="Times New Roman" w:hAnsi="Times New Roman" w:cs="Times New Roman"/>
          <w:sz w:val="24"/>
          <w:szCs w:val="24"/>
        </w:rPr>
        <w:t>灰黄色</w:t>
      </w:r>
      <w:r>
        <w:rPr>
          <w:rFonts w:ascii="Times New Roman" w:hAnsi="Times New Roman" w:cs="Times New Roman" w:hint="eastAsia"/>
          <w:sz w:val="24"/>
          <w:szCs w:val="24"/>
        </w:rPr>
        <w:t>或棕褐色</w:t>
      </w:r>
      <w:r>
        <w:rPr>
          <w:rFonts w:ascii="Times New Roman" w:hAnsi="Times New Roman" w:cs="Times New Roman"/>
          <w:sz w:val="24"/>
          <w:szCs w:val="24"/>
        </w:rPr>
        <w:t>，粗糙，有扭曲纵皱纹或</w:t>
      </w:r>
      <w:r>
        <w:rPr>
          <w:rFonts w:ascii="Times New Roman" w:hAnsi="Times New Roman" w:cs="Times New Roman" w:hint="eastAsia"/>
          <w:sz w:val="24"/>
          <w:szCs w:val="24"/>
        </w:rPr>
        <w:t>网状孔纹</w:t>
      </w:r>
      <w:r>
        <w:rPr>
          <w:rFonts w:ascii="Times New Roman" w:hAnsi="Times New Roman" w:cs="Times New Roman"/>
          <w:sz w:val="24"/>
          <w:szCs w:val="24"/>
        </w:rPr>
        <w:t>，有的</w:t>
      </w:r>
      <w:r>
        <w:rPr>
          <w:rFonts w:ascii="Times New Roman" w:hAnsi="Times New Roman" w:cs="Times New Roman" w:hint="eastAsia"/>
          <w:sz w:val="24"/>
          <w:szCs w:val="24"/>
        </w:rPr>
        <w:t>可见</w:t>
      </w:r>
      <w:r>
        <w:rPr>
          <w:rFonts w:ascii="Times New Roman" w:hAnsi="Times New Roman" w:cs="Times New Roman"/>
          <w:sz w:val="24"/>
          <w:szCs w:val="24"/>
        </w:rPr>
        <w:t>残存</w:t>
      </w:r>
      <w:r>
        <w:rPr>
          <w:rFonts w:ascii="Times New Roman" w:hAnsi="Times New Roman" w:cs="Times New Roman" w:hint="eastAsia"/>
          <w:sz w:val="24"/>
          <w:szCs w:val="24"/>
        </w:rPr>
        <w:t>的</w:t>
      </w:r>
      <w:r>
        <w:rPr>
          <w:rFonts w:ascii="Times New Roman" w:hAnsi="Times New Roman" w:cs="Times New Roman"/>
          <w:sz w:val="24"/>
          <w:szCs w:val="24"/>
        </w:rPr>
        <w:t>茎基</w:t>
      </w:r>
      <w:r>
        <w:rPr>
          <w:rFonts w:ascii="Times New Roman" w:hAnsi="Times New Roman" w:cs="Times New Roman" w:hint="eastAsia"/>
          <w:sz w:val="24"/>
          <w:szCs w:val="24"/>
        </w:rPr>
        <w:t>或</w:t>
      </w:r>
      <w:r>
        <w:rPr>
          <w:rFonts w:ascii="Times New Roman" w:hAnsi="Times New Roman" w:cs="Times New Roman"/>
          <w:sz w:val="24"/>
          <w:szCs w:val="24"/>
        </w:rPr>
        <w:t>纤维状叶鞘。切面皮部黄色或棕黄色，木部黄色，有的中心呈枯朽状。气特异，味苦、微涩。</w:t>
      </w:r>
    </w:p>
    <w:p w:rsidR="00E10064" w:rsidRDefault="00E9668B">
      <w:pPr>
        <w:spacing w:line="580" w:lineRule="exact"/>
        <w:ind w:firstLineChars="200" w:firstLine="482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【鉴别】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）取本品粉末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，加甲醇</w:t>
      </w:r>
      <w:r>
        <w:rPr>
          <w:rFonts w:ascii="Times New Roman" w:hAnsi="Times New Roman" w:cs="Times New Roman"/>
          <w:sz w:val="24"/>
          <w:szCs w:val="24"/>
        </w:rPr>
        <w:t>10ml</w:t>
      </w:r>
      <w:r>
        <w:rPr>
          <w:rFonts w:ascii="Times New Roman" w:hAnsi="Times New Roman" w:cs="Times New Roman"/>
          <w:sz w:val="24"/>
          <w:szCs w:val="24"/>
        </w:rPr>
        <w:t>，超声处理</w:t>
      </w:r>
      <w:r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分钟，滤过，取滤液作为供试品溶液。另取龙胆苦苷对照品，加甲醇制成每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1mg</w:t>
      </w:r>
      <w:r>
        <w:rPr>
          <w:rFonts w:ascii="Times New Roman" w:hAnsi="Times New Roman" w:cs="Times New Roman"/>
          <w:sz w:val="24"/>
          <w:szCs w:val="24"/>
        </w:rPr>
        <w:t>的溶液，作为对照品溶液。照薄层色谱法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sz w:val="24"/>
          <w:szCs w:val="24"/>
        </w:rPr>
        <w:t>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试验，吸取供试品溶液</w:t>
      </w:r>
      <w:r>
        <w:rPr>
          <w:rFonts w:ascii="Times New Roman" w:hAnsi="Times New Roman" w:cs="Times New Roman"/>
          <w:sz w:val="24"/>
          <w:szCs w:val="24"/>
        </w:rPr>
        <w:t>5μl</w:t>
      </w:r>
      <w:r>
        <w:rPr>
          <w:rFonts w:ascii="Times New Roman" w:hAnsi="Times New Roman" w:cs="Times New Roman"/>
          <w:sz w:val="24"/>
          <w:szCs w:val="24"/>
        </w:rPr>
        <w:t>、对照品溶液</w:t>
      </w:r>
      <w:r>
        <w:rPr>
          <w:rFonts w:ascii="Times New Roman" w:hAnsi="Times New Roman" w:cs="Times New Roman"/>
          <w:sz w:val="24"/>
          <w:szCs w:val="24"/>
        </w:rPr>
        <w:t>1μl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GF</w:t>
      </w:r>
      <w:r>
        <w:rPr>
          <w:rFonts w:ascii="Times New Roman" w:hAnsi="Times New Roman" w:cs="Times New Roman"/>
          <w:sz w:val="24"/>
          <w:szCs w:val="24"/>
          <w:vertAlign w:val="subscript"/>
        </w:rPr>
        <w:t>254</w:t>
      </w:r>
      <w:r>
        <w:rPr>
          <w:rFonts w:ascii="Times New Roman" w:hAnsi="Times New Roman" w:cs="Times New Roman"/>
          <w:sz w:val="24"/>
          <w:szCs w:val="24"/>
        </w:rPr>
        <w:t>薄层板上，以乙酸乙酯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水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10:2:1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为展开剂，展开，取出，晾干，置紫外光灯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54nm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下检视。供试品色谱中，在与对照品色谱相应的位置上，显相同颜色的斑点。</w:t>
      </w:r>
    </w:p>
    <w:p w:rsidR="00E10064" w:rsidRDefault="00E9668B">
      <w:pPr>
        <w:spacing w:line="580" w:lineRule="exact"/>
        <w:ind w:firstLineChars="200" w:firstLine="480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取栎瘿酸对照品，加三氯甲烷制成每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</w:t>
      </w:r>
      <w:r>
        <w:rPr>
          <w:rFonts w:ascii="Times New Roman" w:hAnsi="Times New Roman" w:cs="Times New Roman"/>
          <w:sz w:val="24"/>
          <w:szCs w:val="24"/>
        </w:rPr>
        <w:t>0.5mg</w:t>
      </w:r>
      <w:r>
        <w:rPr>
          <w:rFonts w:ascii="Times New Roman" w:hAnsi="Times New Roman" w:cs="Times New Roman"/>
          <w:sz w:val="24"/>
          <w:szCs w:val="24"/>
        </w:rPr>
        <w:t>的溶液，作为对照品溶液。照薄层色谱法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hAnsi="Times New Roman" w:cs="Times New Roman"/>
          <w:sz w:val="24"/>
          <w:szCs w:val="24"/>
        </w:rPr>
        <w:t>年版通则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试验，吸取</w:t>
      </w:r>
      <w:r>
        <w:rPr>
          <w:rFonts w:ascii="Times New Roman" w:hAnsi="Times New Roman" w:cs="Times New Roman" w:hint="eastAsia"/>
          <w:sz w:val="24"/>
          <w:szCs w:val="24"/>
        </w:rPr>
        <w:t>【</w:t>
      </w:r>
      <w:r>
        <w:rPr>
          <w:rFonts w:ascii="Times New Roman" w:hAnsi="Times New Roman" w:cs="Times New Roman"/>
          <w:sz w:val="24"/>
          <w:szCs w:val="24"/>
        </w:rPr>
        <w:t>鉴别</w:t>
      </w:r>
      <w:r>
        <w:rPr>
          <w:rFonts w:ascii="Times New Roman" w:hAnsi="Times New Roman" w:cs="Times New Roman" w:hint="eastAsia"/>
          <w:sz w:val="24"/>
          <w:szCs w:val="24"/>
        </w:rPr>
        <w:t>】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1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项下的供试品溶液</w:t>
      </w:r>
      <w:r>
        <w:rPr>
          <w:rFonts w:ascii="Times New Roman" w:hAnsi="Times New Roman" w:cs="Times New Roman"/>
          <w:sz w:val="24"/>
          <w:szCs w:val="24"/>
        </w:rPr>
        <w:t>5μl</w:t>
      </w:r>
      <w:r>
        <w:rPr>
          <w:rFonts w:ascii="Times New Roman" w:hAnsi="Times New Roman" w:cs="Times New Roman"/>
          <w:sz w:val="24"/>
          <w:szCs w:val="24"/>
        </w:rPr>
        <w:t>和上述对照品溶液</w:t>
      </w:r>
      <w:r>
        <w:rPr>
          <w:rFonts w:ascii="Times New Roman" w:hAnsi="Times New Roman" w:cs="Times New Roman"/>
          <w:sz w:val="24"/>
          <w:szCs w:val="24"/>
        </w:rPr>
        <w:t>1μl</w:t>
      </w:r>
      <w:r>
        <w:rPr>
          <w:rFonts w:ascii="Times New Roman" w:hAnsi="Times New Roman" w:cs="Times New Roman"/>
          <w:sz w:val="24"/>
          <w:szCs w:val="24"/>
        </w:rPr>
        <w:t>，分别点于同一硅胶</w:t>
      </w:r>
      <w:r>
        <w:rPr>
          <w:rFonts w:ascii="Times New Roman" w:hAnsi="Times New Roman" w:cs="Times New Roman"/>
          <w:sz w:val="24"/>
          <w:szCs w:val="24"/>
        </w:rPr>
        <w:t>G</w:t>
      </w:r>
      <w:r>
        <w:rPr>
          <w:rFonts w:ascii="Times New Roman" w:hAnsi="Times New Roman" w:cs="Times New Roman"/>
          <w:sz w:val="24"/>
          <w:szCs w:val="24"/>
        </w:rPr>
        <w:t>薄层板上，以三氯甲烷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甲醇</w:t>
      </w:r>
      <w:r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甲酸</w:t>
      </w:r>
      <w:r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50:1:0.5</w:t>
      </w:r>
      <w:r>
        <w:rPr>
          <w:rFonts w:ascii="Times New Roman" w:hAnsi="Times New Roman" w:cs="Times New Roman" w:hint="eastAsia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为展开剂，展开，取出，晾干，喷以</w:t>
      </w:r>
      <w:r>
        <w:rPr>
          <w:rFonts w:ascii="Times New Roman" w:hAnsi="Times New Roman" w:cs="Times New Roman"/>
          <w:sz w:val="24"/>
          <w:szCs w:val="24"/>
        </w:rPr>
        <w:t>10</w:t>
      </w:r>
      <w:r>
        <w:rPr>
          <w:rFonts w:ascii="Times New Roman" w:hAnsi="Times New Roman" w:cs="Times New Roman" w:hint="eastAsia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硫酸乙醇溶液，在</w:t>
      </w:r>
      <w:r>
        <w:rPr>
          <w:rFonts w:ascii="Times New Roman" w:hAnsi="Times New Roman" w:cs="Times New Roman"/>
          <w:sz w:val="24"/>
          <w:szCs w:val="24"/>
        </w:rPr>
        <w:t>105</w:t>
      </w:r>
      <w:r>
        <w:rPr>
          <w:rFonts w:ascii="宋体" w:eastAsia="宋体" w:hAnsi="宋体" w:cs="宋体" w:hint="eastAsia"/>
          <w:sz w:val="24"/>
          <w:szCs w:val="24"/>
        </w:rPr>
        <w:t>℃</w:t>
      </w:r>
      <w:r>
        <w:rPr>
          <w:rFonts w:ascii="Times New Roman" w:hAnsi="Times New Roman" w:cs="Times New Roman"/>
          <w:sz w:val="24"/>
          <w:szCs w:val="24"/>
        </w:rPr>
        <w:t>加热至斑点显色清晰。供试品色谱中，在与对照品色谱相应的位置上，显相同颜色的斑点。</w:t>
      </w:r>
    </w:p>
    <w:p w:rsidR="00E10064" w:rsidRDefault="00E9668B">
      <w:pPr>
        <w:autoSpaceDE w:val="0"/>
        <w:autoSpaceDN w:val="0"/>
        <w:adjustRightInd w:val="0"/>
        <w:snapToGrid w:val="0"/>
        <w:spacing w:line="580" w:lineRule="exact"/>
        <w:ind w:firstLineChars="250" w:firstLine="602"/>
        <w:jc w:val="lef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【检查】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黑体" w:hAnsi="Times New Roman" w:cs="Times New Roman"/>
          <w:b/>
          <w:sz w:val="24"/>
          <w:szCs w:val="28"/>
        </w:rPr>
        <w:t>水分</w:t>
      </w:r>
      <w:r>
        <w:rPr>
          <w:rFonts w:ascii="Times New Roman" w:eastAsia="黑体" w:hAnsi="Times New Roman" w:cs="Times New Roman" w:hint="eastAsia"/>
          <w:color w:val="000000"/>
          <w:kern w:val="0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不得过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9.0%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0832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第二法）</w:t>
      </w:r>
    </w:p>
    <w:p w:rsidR="00E10064" w:rsidRDefault="00E9668B">
      <w:pPr>
        <w:autoSpaceDE w:val="0"/>
        <w:autoSpaceDN w:val="0"/>
        <w:adjustRightInd w:val="0"/>
        <w:snapToGrid w:val="0"/>
        <w:spacing w:line="580" w:lineRule="exact"/>
        <w:ind w:firstLineChars="250" w:firstLine="602"/>
        <w:jc w:val="left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lastRenderedPageBreak/>
        <w:t>总灰分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不得过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8.0%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2302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）</w:t>
      </w:r>
    </w:p>
    <w:p w:rsidR="00E10064" w:rsidRDefault="00E9668B">
      <w:pPr>
        <w:autoSpaceDE w:val="0"/>
        <w:autoSpaceDN w:val="0"/>
        <w:adjustRightInd w:val="0"/>
        <w:snapToGrid w:val="0"/>
        <w:spacing w:line="580" w:lineRule="exact"/>
        <w:ind w:firstLineChars="250" w:firstLine="602"/>
        <w:jc w:val="left"/>
        <w:rPr>
          <w:rFonts w:ascii="Times New Roman" w:hAnsi="Times New Roman" w:cs="Times New Roman"/>
          <w:color w:val="000000"/>
          <w:kern w:val="0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酸不溶性灰分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不得过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3.0%</w:t>
      </w:r>
      <w:r>
        <w:rPr>
          <w:rFonts w:ascii="Times New Roman" w:hAnsi="Times New Roman" w:cs="Times New Roman" w:hint="eastAsia"/>
          <w:color w:val="000000"/>
          <w:kern w:val="0"/>
          <w:sz w:val="24"/>
          <w:szCs w:val="24"/>
        </w:rPr>
        <w:t>。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2302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）</w:t>
      </w:r>
    </w:p>
    <w:p w:rsidR="00E10064" w:rsidRDefault="00E9668B">
      <w:pPr>
        <w:spacing w:line="580" w:lineRule="exact"/>
        <w:ind w:firstLineChars="200" w:firstLine="482"/>
        <w:rPr>
          <w:rFonts w:ascii="Times New Roman" w:hAnsi="Times New Roman" w:cs="Times New Roman"/>
          <w:color w:val="000000"/>
          <w:kern w:val="0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【浸出物】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照醇溶性浸出物测定法（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通则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2201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）项下的热浸法测定，用乙醇作溶剂，不得少于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20.0%</w:t>
      </w:r>
      <w:r>
        <w:rPr>
          <w:rFonts w:ascii="Times New Roman" w:hAnsi="Times New Roman" w:cs="Times New Roman"/>
          <w:color w:val="000000"/>
          <w:kern w:val="0"/>
          <w:sz w:val="24"/>
          <w:szCs w:val="24"/>
        </w:rPr>
        <w:t>。</w:t>
      </w:r>
    </w:p>
    <w:p w:rsidR="00E10064" w:rsidRDefault="00E9668B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4"/>
        </w:rPr>
        <w:t>【含量测定】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照高效液相色谱法（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kern w:val="0"/>
          <w:sz w:val="24"/>
          <w:szCs w:val="24"/>
        </w:rPr>
        <w:t>2020</w:t>
      </w:r>
      <w:r>
        <w:rPr>
          <w:rFonts w:ascii="Times New Roman" w:hAnsi="Times New Roman" w:cs="Times New Roman"/>
          <w:kern w:val="0"/>
          <w:sz w:val="24"/>
          <w:szCs w:val="24"/>
        </w:rPr>
        <w:t>年版</w:t>
      </w:r>
      <w:r>
        <w:rPr>
          <w:rFonts w:ascii="Times New Roman" w:hAnsi="Times New Roman" w:cs="Times New Roman"/>
          <w:sz w:val="24"/>
          <w:szCs w:val="24"/>
        </w:rPr>
        <w:t>通则</w:t>
      </w:r>
      <w:r>
        <w:rPr>
          <w:rFonts w:ascii="Times New Roman" w:hAnsi="Times New Roman" w:cs="Times New Roman"/>
          <w:sz w:val="24"/>
          <w:szCs w:val="24"/>
        </w:rPr>
        <w:t>0512</w:t>
      </w:r>
      <w:r>
        <w:rPr>
          <w:rFonts w:ascii="Times New Roman" w:hAnsi="Times New Roman" w:cs="Times New Roman"/>
          <w:sz w:val="24"/>
          <w:szCs w:val="24"/>
        </w:rPr>
        <w:t>）测定。</w:t>
      </w:r>
    </w:p>
    <w:p w:rsidR="00E10064" w:rsidRDefault="00E9668B">
      <w:pPr>
        <w:spacing w:line="5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Cs/>
          <w:sz w:val="24"/>
          <w:szCs w:val="24"/>
        </w:rPr>
        <w:t>色谱条件与系统适用性试验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以十八烷基硅烷键合硅胶为填充剂；以乙腈</w:t>
      </w:r>
      <w:r>
        <w:rPr>
          <w:rFonts w:ascii="Times New Roman" w:hAnsi="Times New Roman" w:cs="Times New Roman"/>
          <w:sz w:val="24"/>
          <w:szCs w:val="24"/>
        </w:rPr>
        <w:t>-0.1</w:t>
      </w:r>
      <w:r>
        <w:rPr>
          <w:rFonts w:ascii="Times New Roman" w:hAnsi="Times New Roman" w:cs="Times New Roman" w:hint="eastAsia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醋酸溶液（</w:t>
      </w:r>
      <w:r>
        <w:rPr>
          <w:rFonts w:ascii="Times New Roman" w:hAnsi="Times New Roman" w:cs="Times New Roman"/>
          <w:sz w:val="24"/>
          <w:szCs w:val="24"/>
        </w:rPr>
        <w:t>9:91</w:t>
      </w:r>
      <w:r>
        <w:rPr>
          <w:rFonts w:ascii="Times New Roman" w:hAnsi="Times New Roman" w:cs="Times New Roman"/>
          <w:sz w:val="24"/>
          <w:szCs w:val="24"/>
        </w:rPr>
        <w:t>）为流动相；检测波长为</w:t>
      </w:r>
      <w:r>
        <w:rPr>
          <w:rFonts w:ascii="Times New Roman" w:hAnsi="Times New Roman" w:cs="Times New Roman"/>
          <w:sz w:val="24"/>
          <w:szCs w:val="24"/>
        </w:rPr>
        <w:t>254nm</w:t>
      </w:r>
      <w:r>
        <w:rPr>
          <w:rFonts w:ascii="Times New Roman" w:hAnsi="Times New Roman" w:cs="Times New Roman"/>
          <w:sz w:val="24"/>
          <w:szCs w:val="24"/>
        </w:rPr>
        <w:t>。理论板数按龙胆苦苷峰计算应不低于</w:t>
      </w:r>
      <w:r>
        <w:rPr>
          <w:rFonts w:ascii="Times New Roman" w:hAnsi="Times New Roman" w:cs="Times New Roman"/>
          <w:sz w:val="24"/>
          <w:szCs w:val="24"/>
        </w:rPr>
        <w:t>3000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E10064" w:rsidRDefault="00E9668B">
      <w:pPr>
        <w:spacing w:line="5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Cs/>
          <w:sz w:val="24"/>
          <w:szCs w:val="24"/>
        </w:rPr>
        <w:t>对照品溶液的制备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取龙胆苦苷对照品、马钱苷酸对照品适量，精密称定，加甲醇分别制成每</w:t>
      </w:r>
      <w:r>
        <w:rPr>
          <w:rFonts w:ascii="Times New Roman" w:hAnsi="Times New Roman" w:cs="Times New Roman"/>
          <w:sz w:val="24"/>
          <w:szCs w:val="24"/>
        </w:rPr>
        <w:t>1ml</w:t>
      </w:r>
      <w:r>
        <w:rPr>
          <w:rFonts w:ascii="Times New Roman" w:hAnsi="Times New Roman" w:cs="Times New Roman"/>
          <w:sz w:val="24"/>
          <w:szCs w:val="24"/>
        </w:rPr>
        <w:t>含龙胆苦苷</w:t>
      </w:r>
      <w:r>
        <w:rPr>
          <w:rFonts w:ascii="Times New Roman" w:hAnsi="Times New Roman" w:cs="Times New Roman"/>
          <w:sz w:val="24"/>
          <w:szCs w:val="24"/>
        </w:rPr>
        <w:t>0.5mg</w:t>
      </w:r>
      <w:r>
        <w:rPr>
          <w:rFonts w:ascii="Times New Roman" w:hAnsi="Times New Roman" w:cs="Times New Roman"/>
          <w:sz w:val="24"/>
          <w:szCs w:val="24"/>
        </w:rPr>
        <w:t>、马钱苷酸</w:t>
      </w:r>
      <w:r>
        <w:rPr>
          <w:rFonts w:ascii="Times New Roman" w:hAnsi="Times New Roman" w:cs="Times New Roman"/>
          <w:sz w:val="24"/>
          <w:szCs w:val="24"/>
        </w:rPr>
        <w:t>0.3mg</w:t>
      </w:r>
      <w:r>
        <w:rPr>
          <w:rFonts w:ascii="Times New Roman" w:hAnsi="Times New Roman" w:cs="Times New Roman"/>
          <w:sz w:val="24"/>
          <w:szCs w:val="24"/>
        </w:rPr>
        <w:t>的溶液，即得。</w:t>
      </w:r>
    </w:p>
    <w:p w:rsidR="00E10064" w:rsidRDefault="00E9668B">
      <w:pPr>
        <w:spacing w:line="5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Cs/>
          <w:sz w:val="24"/>
          <w:szCs w:val="24"/>
        </w:rPr>
        <w:t>供试品溶液的制备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取本品粉末（过三号筛）约</w:t>
      </w:r>
      <w:r>
        <w:rPr>
          <w:rFonts w:ascii="Times New Roman" w:hAnsi="Times New Roman" w:cs="Times New Roman"/>
          <w:sz w:val="24"/>
          <w:szCs w:val="24"/>
        </w:rPr>
        <w:t>0.5g</w:t>
      </w:r>
      <w:r>
        <w:rPr>
          <w:rFonts w:ascii="Times New Roman" w:hAnsi="Times New Roman" w:cs="Times New Roman"/>
          <w:sz w:val="24"/>
          <w:szCs w:val="24"/>
        </w:rPr>
        <w:t>，精密称定，置具塞锥形瓶中，精密加入甲醇</w:t>
      </w:r>
      <w:r>
        <w:rPr>
          <w:rFonts w:ascii="Times New Roman" w:hAnsi="Times New Roman" w:cs="Times New Roman"/>
          <w:sz w:val="24"/>
          <w:szCs w:val="24"/>
        </w:rPr>
        <w:t>20ml</w:t>
      </w:r>
      <w:r>
        <w:rPr>
          <w:rFonts w:ascii="Times New Roman" w:hAnsi="Times New Roman" w:cs="Times New Roman"/>
          <w:sz w:val="24"/>
          <w:szCs w:val="24"/>
        </w:rPr>
        <w:t>，超声处理（功率</w:t>
      </w:r>
      <w:r>
        <w:rPr>
          <w:rFonts w:ascii="Times New Roman" w:hAnsi="Times New Roman" w:cs="Times New Roman"/>
          <w:sz w:val="24"/>
          <w:szCs w:val="24"/>
        </w:rPr>
        <w:t>500W</w:t>
      </w:r>
      <w:r>
        <w:rPr>
          <w:rFonts w:ascii="Times New Roman" w:hAnsi="Times New Roman" w:cs="Times New Roman"/>
          <w:sz w:val="24"/>
          <w:szCs w:val="24"/>
        </w:rPr>
        <w:t>，频率</w:t>
      </w:r>
      <w:r>
        <w:rPr>
          <w:rFonts w:ascii="Times New Roman" w:hAnsi="Times New Roman" w:cs="Times New Roman"/>
          <w:sz w:val="24"/>
          <w:szCs w:val="24"/>
        </w:rPr>
        <w:t>40kHz</w:t>
      </w:r>
      <w:r>
        <w:rPr>
          <w:rFonts w:ascii="Times New Roman" w:hAnsi="Times New Roman" w:cs="Times New Roman"/>
          <w:sz w:val="24"/>
          <w:szCs w:val="24"/>
        </w:rPr>
        <w:t>）</w:t>
      </w:r>
      <w:r>
        <w:rPr>
          <w:rFonts w:ascii="Times New Roman" w:hAnsi="Times New Roman" w:cs="Times New Roman"/>
          <w:sz w:val="24"/>
          <w:szCs w:val="24"/>
        </w:rPr>
        <w:t>30</w:t>
      </w:r>
      <w:r>
        <w:rPr>
          <w:rFonts w:ascii="Times New Roman" w:hAnsi="Times New Roman" w:cs="Times New Roman"/>
          <w:sz w:val="24"/>
          <w:szCs w:val="24"/>
        </w:rPr>
        <w:t>分钟，放冷，再称定重量，用甲醇补足减失的重量，摇匀，滤过，取续滤液，即得。</w:t>
      </w:r>
    </w:p>
    <w:p w:rsidR="00E10064" w:rsidRDefault="00E9668B">
      <w:pPr>
        <w:spacing w:line="5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Cs/>
          <w:sz w:val="24"/>
          <w:szCs w:val="24"/>
        </w:rPr>
        <w:t>测定法</w:t>
      </w:r>
      <w:r>
        <w:rPr>
          <w:rFonts w:ascii="Times New Roman" w:eastAsia="黑体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分别精密吸取两种对照品溶液与供试品溶液各</w:t>
      </w:r>
      <w:r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10μl</w:t>
      </w:r>
      <w:r>
        <w:rPr>
          <w:rFonts w:ascii="Times New Roman" w:hAnsi="Times New Roman" w:cs="Times New Roman"/>
          <w:sz w:val="24"/>
          <w:szCs w:val="24"/>
        </w:rPr>
        <w:t>，注入液相色谱仪，测定，即得。</w:t>
      </w:r>
    </w:p>
    <w:p w:rsidR="00E10064" w:rsidRDefault="00E9668B">
      <w:pPr>
        <w:spacing w:line="580" w:lineRule="exact"/>
        <w:ind w:firstLineChars="200"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本品按干燥品计算，含龙胆苦苷（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20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9</w:t>
      </w:r>
      <w:r>
        <w:rPr>
          <w:rFonts w:ascii="Times New Roman" w:hAnsi="Times New Roman" w:cs="Times New Roman"/>
          <w:sz w:val="24"/>
          <w:szCs w:val="24"/>
        </w:rPr>
        <w:t>）和马钱苷酸（</w:t>
      </w:r>
      <w:r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  <w:vertAlign w:val="subscript"/>
        </w:rPr>
        <w:t>16</w:t>
      </w:r>
      <w:r>
        <w:rPr>
          <w:rFonts w:ascii="Times New Roman" w:hAnsi="Times New Roman" w:cs="Times New Roman"/>
          <w:sz w:val="24"/>
          <w:szCs w:val="24"/>
        </w:rPr>
        <w:t>H</w:t>
      </w:r>
      <w:r>
        <w:rPr>
          <w:rFonts w:ascii="Times New Roman" w:hAnsi="Times New Roman" w:cs="Times New Roman"/>
          <w:sz w:val="24"/>
          <w:szCs w:val="24"/>
          <w:vertAlign w:val="subscript"/>
        </w:rPr>
        <w:t>24</w:t>
      </w:r>
      <w:r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  <w:vertAlign w:val="subscript"/>
        </w:rPr>
        <w:t>10</w:t>
      </w:r>
      <w:r>
        <w:rPr>
          <w:rFonts w:ascii="Times New Roman" w:hAnsi="Times New Roman" w:cs="Times New Roman"/>
          <w:sz w:val="24"/>
          <w:szCs w:val="24"/>
        </w:rPr>
        <w:t>）的总量不得少于</w:t>
      </w:r>
      <w:r>
        <w:rPr>
          <w:rFonts w:ascii="Times New Roman" w:hAnsi="Times New Roman" w:cs="Times New Roman"/>
          <w:sz w:val="24"/>
          <w:szCs w:val="24"/>
        </w:rPr>
        <w:t>2.5</w:t>
      </w:r>
      <w:r>
        <w:rPr>
          <w:rFonts w:ascii="Times New Roman" w:hAnsi="Times New Roman" w:cs="Times New Roman" w:hint="eastAsia"/>
          <w:sz w:val="24"/>
          <w:szCs w:val="24"/>
        </w:rPr>
        <w:t>%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E10064" w:rsidRDefault="00E9668B">
      <w:pPr>
        <w:spacing w:line="580" w:lineRule="exact"/>
        <w:ind w:firstLineChars="200" w:firstLine="482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【性味与归经】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辛、苦，平。归胃、肝、胆经。</w:t>
      </w:r>
    </w:p>
    <w:p w:rsidR="00E10064" w:rsidRDefault="00E9668B">
      <w:pPr>
        <w:spacing w:line="580" w:lineRule="exact"/>
        <w:ind w:firstLineChars="200" w:firstLine="482"/>
        <w:rPr>
          <w:rFonts w:ascii="Times New Roman" w:hAnsi="Times New Roman" w:cs="Times New Roman"/>
          <w:color w:val="000000"/>
          <w:kern w:val="0"/>
          <w:sz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【功能与主治】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祛风湿，清湿热，止痹痛，退虚热。用于风湿痹痛，中风半身不遂，筋脉拘挛，骨节酸痛，湿热黄疸，骨蒸潮热，小儿疳积发热。</w:t>
      </w:r>
    </w:p>
    <w:p w:rsidR="00E10064" w:rsidRDefault="00E9668B">
      <w:pPr>
        <w:spacing w:line="580" w:lineRule="exact"/>
        <w:ind w:firstLineChars="200" w:firstLine="48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【用法与用量】</w:t>
      </w:r>
      <w:r>
        <w:rPr>
          <w:rFonts w:ascii="Times New Roman" w:eastAsia="黑体" w:hAnsi="Times New Roman" w:cs="Times New Roman"/>
          <w:b/>
          <w:sz w:val="24"/>
          <w:szCs w:val="28"/>
        </w:rPr>
        <w:t xml:space="preserve"> </w:t>
      </w:r>
      <w:r>
        <w:rPr>
          <w:rFonts w:ascii="Times New Roman" w:eastAsia="黑体" w:hAnsi="Times New Roman" w:cs="Times New Roman"/>
          <w:sz w:val="24"/>
          <w:szCs w:val="28"/>
        </w:rPr>
        <w:t>3</w:t>
      </w:r>
      <w:r>
        <w:rPr>
          <w:rFonts w:ascii="Times New Roman" w:hAnsi="Times New Roman" w:cs="Times New Roman"/>
          <w:sz w:val="24"/>
          <w:szCs w:val="24"/>
        </w:rPr>
        <w:t>～</w:t>
      </w:r>
      <w:r>
        <w:rPr>
          <w:rFonts w:ascii="Times New Roman" w:hAnsi="Times New Roman" w:cs="Times New Roman"/>
          <w:sz w:val="24"/>
          <w:szCs w:val="24"/>
        </w:rPr>
        <w:t>10g</w:t>
      </w:r>
      <w:r>
        <w:rPr>
          <w:rFonts w:ascii="Times New Roman" w:hAnsi="Times New Roman" w:cs="Times New Roman"/>
          <w:sz w:val="24"/>
          <w:szCs w:val="24"/>
        </w:rPr>
        <w:t>。</w:t>
      </w:r>
    </w:p>
    <w:p w:rsidR="00E10064" w:rsidRDefault="00E9668B">
      <w:pPr>
        <w:spacing w:line="58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黑体" w:hAnsi="Times New Roman" w:cs="Times New Roman"/>
          <w:b/>
          <w:sz w:val="24"/>
          <w:szCs w:val="28"/>
        </w:rPr>
        <w:t>【贮藏】</w:t>
      </w:r>
      <w:r>
        <w:rPr>
          <w:rFonts w:ascii="Times New Roman" w:eastAsia="黑体" w:hAnsi="Times New Roman" w:cs="Times New Roman" w:hint="eastAsia"/>
          <w:b/>
          <w:sz w:val="24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kern w:val="0"/>
          <w:sz w:val="24"/>
        </w:rPr>
        <w:t>置通风干燥处。</w:t>
      </w:r>
    </w:p>
    <w:p w:rsidR="00E10064" w:rsidRDefault="00E9668B">
      <w:pPr>
        <w:spacing w:line="580" w:lineRule="exact"/>
        <w:ind w:firstLine="4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【</w:t>
      </w:r>
      <w:r>
        <w:rPr>
          <w:rFonts w:ascii="Times New Roman" w:eastAsia="黑体" w:hAnsi="Times New Roman" w:cs="Times New Roman"/>
          <w:b/>
          <w:sz w:val="24"/>
          <w:szCs w:val="28"/>
        </w:rPr>
        <w:t>药材标准</w:t>
      </w:r>
      <w:r>
        <w:rPr>
          <w:rFonts w:ascii="Times New Roman" w:hAnsi="Times New Roman" w:cs="Times New Roman"/>
          <w:sz w:val="24"/>
          <w:szCs w:val="24"/>
        </w:rPr>
        <w:t>】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《</w:t>
      </w:r>
      <w:r>
        <w:rPr>
          <w:rFonts w:ascii="Times New Roman" w:hAnsi="Times New Roman" w:cs="Times New Roman"/>
          <w:kern w:val="0"/>
          <w:sz w:val="24"/>
          <w:szCs w:val="24"/>
        </w:rPr>
        <w:t>中国药典</w:t>
      </w:r>
      <w:r>
        <w:rPr>
          <w:rFonts w:ascii="Times New Roman" w:hAnsi="Times New Roman" w:cs="Times New Roman"/>
          <w:color w:val="000000"/>
          <w:sz w:val="24"/>
          <w:szCs w:val="24"/>
        </w:rPr>
        <w:t>》</w:t>
      </w:r>
      <w:r>
        <w:rPr>
          <w:rFonts w:ascii="Times New Roman" w:hAnsi="Times New Roman" w:cs="Times New Roman"/>
          <w:color w:val="000000"/>
          <w:sz w:val="24"/>
          <w:szCs w:val="24"/>
        </w:rPr>
        <w:t>2020</w:t>
      </w:r>
      <w:r>
        <w:rPr>
          <w:rFonts w:ascii="Times New Roman" w:hAnsi="Times New Roman" w:cs="Times New Roman"/>
          <w:color w:val="000000"/>
          <w:sz w:val="24"/>
          <w:szCs w:val="24"/>
        </w:rPr>
        <w:t>年版一部。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E10064">
      <w:headerReference w:type="default" r:id="rId8"/>
      <w:footerReference w:type="first" r:id="rId9"/>
      <w:pgSz w:w="11906" w:h="16838"/>
      <w:pgMar w:top="1440" w:right="1274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E9668B">
      <w:r>
        <w:separator/>
      </w:r>
    </w:p>
  </w:endnote>
  <w:endnote w:type="continuationSeparator" w:id="0">
    <w:p w:rsidR="00000000" w:rsidRDefault="00E96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064" w:rsidRDefault="00E9668B">
    <w:pPr>
      <w:jc w:val="left"/>
    </w:pP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-161290</wp:posOffset>
              </wp:positionV>
              <wp:extent cx="5943600" cy="320040"/>
              <wp:effectExtent l="0" t="0" r="0" b="3810"/>
              <wp:wrapSquare wrapText="bothSides"/>
              <wp:docPr id="37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>
                              <w:rPr>
                                <w:color w:val="7F7F7F" w:themeColor="text1" w:themeTint="80"/>
                              </w:rPr>
                            </w:sdtEndPr>
                            <w:sdtContent>
                              <w:p w:rsidR="00E10064" w:rsidRDefault="00E9668B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E10064" w:rsidRDefault="00E10064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psCustomData="http://www.wps.cn/officeDocument/2013/wpsCustomData" xmlns:w15="http://schemas.microsoft.com/office/word/2012/wordml">
          <w:pict>
            <v:group id="组 37" o:spid="_x0000_s1026" o:spt="203" style="position:absolute;left:0pt;margin-left:70.9pt;margin-top:727.75pt;height:25.2pt;width:468pt;mso-position-horizontal-relative:page;mso-position-vertical-relative:page;mso-wrap-distance-bottom:0pt;mso-wrap-distance-left:0pt;mso-wrap-distance-right:0pt;mso-wrap-distance-top:0pt;z-index:251659264;mso-width-relative:margin;mso-height-relative:page;mso-width-percent:1000;" coordsize="5962650,323851" o:gfxdata="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OpZBo/X&#10;AAAABwEAAA8AAAAAAAAAAQAgAAAAIgAAAGRycy9kb3ducmV2LnhtbFBLAQIUABQAAAAIAIdO4kAC&#10;trqRPgMAAJYIAAAOAAAAAAAAAAEAIAAAACYBAABkcnMvZTJvRG9jLnhtbFBLBQYAAAAABgAGAFkB&#10;AADWBgAAAAA=&#10;">
              <o:lock v:ext="edit" aspectratio="f"/>
              <v:rect id="_x0000_s1026" o:spid="_x0000_s1026" o:spt="1" style="position:absolute;left:19050;top:0;height:18826;width:5943600;v-text-anchor:middle;" fillcolor="#000000 [3213]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0;top:6667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>起草单位：广西壮族自治区中医药研究院</w:t>
    </w:r>
    <w:r>
      <w:rPr>
        <w:rFonts w:hint="eastAsia"/>
      </w:rPr>
      <w:t xml:space="preserve">     </w:t>
    </w:r>
    <w:r>
      <w:rPr>
        <w:rFonts w:hint="eastAsia"/>
      </w:rPr>
      <w:t>桂林毕生药业有限公司</w:t>
    </w:r>
  </w:p>
  <w:p w:rsidR="00E10064" w:rsidRDefault="00E9668B">
    <w:pPr>
      <w:ind w:firstLineChars="500" w:firstLine="1050"/>
      <w:jc w:val="left"/>
    </w:pPr>
    <w:r>
      <w:rPr>
        <w:rFonts w:hint="eastAsia"/>
      </w:rPr>
      <w:t>广西仙茱中药科技有限公司</w:t>
    </w:r>
    <w:r>
      <w:rPr>
        <w:rFonts w:hint="eastAsia"/>
      </w:rPr>
      <w:t xml:space="preserve">      </w:t>
    </w:r>
    <w:r>
      <w:rPr>
        <w:rFonts w:hint="eastAsia"/>
      </w:rPr>
      <w:t>广西宝正药业有限公司</w:t>
    </w:r>
  </w:p>
  <w:p w:rsidR="00E10064" w:rsidRDefault="00E9668B">
    <w:pPr>
      <w:jc w:val="left"/>
    </w:pPr>
    <w:r>
      <w:rPr>
        <w:rFonts w:hint="eastAsia"/>
      </w:rPr>
      <w:t>复核单位：广西壮族自治区食品药品检验所</w:t>
    </w:r>
  </w:p>
  <w:p w:rsidR="00E10064" w:rsidRDefault="00E1006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E9668B">
      <w:r>
        <w:separator/>
      </w:r>
    </w:p>
  </w:footnote>
  <w:footnote w:type="continuationSeparator" w:id="0">
    <w:p w:rsidR="00000000" w:rsidRDefault="00E966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0064" w:rsidRDefault="00E10064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NlODhjMmNjZjM1MWJjNDkwM2U2MjQwYzdiNTYifQ=="/>
  </w:docVars>
  <w:rsids>
    <w:rsidRoot w:val="00280FBB"/>
    <w:rsid w:val="00012F12"/>
    <w:rsid w:val="00060B05"/>
    <w:rsid w:val="000A08D5"/>
    <w:rsid w:val="000D1158"/>
    <w:rsid w:val="000D303B"/>
    <w:rsid w:val="000F6E6D"/>
    <w:rsid w:val="0010037A"/>
    <w:rsid w:val="00100718"/>
    <w:rsid w:val="00100F8F"/>
    <w:rsid w:val="001143FB"/>
    <w:rsid w:val="00131814"/>
    <w:rsid w:val="001445BD"/>
    <w:rsid w:val="001606EF"/>
    <w:rsid w:val="00160B7A"/>
    <w:rsid w:val="001A7EFC"/>
    <w:rsid w:val="001B2B7C"/>
    <w:rsid w:val="001B5032"/>
    <w:rsid w:val="001B5D7D"/>
    <w:rsid w:val="001C09AF"/>
    <w:rsid w:val="002570DE"/>
    <w:rsid w:val="00275CBB"/>
    <w:rsid w:val="00280FBB"/>
    <w:rsid w:val="00291EAC"/>
    <w:rsid w:val="002A26E0"/>
    <w:rsid w:val="002A719C"/>
    <w:rsid w:val="002C25A2"/>
    <w:rsid w:val="003137E4"/>
    <w:rsid w:val="00342666"/>
    <w:rsid w:val="0035735B"/>
    <w:rsid w:val="00362D18"/>
    <w:rsid w:val="0036741B"/>
    <w:rsid w:val="00371EB5"/>
    <w:rsid w:val="003725DC"/>
    <w:rsid w:val="003727A0"/>
    <w:rsid w:val="00374C57"/>
    <w:rsid w:val="00374E22"/>
    <w:rsid w:val="003B331D"/>
    <w:rsid w:val="003C559D"/>
    <w:rsid w:val="003F128C"/>
    <w:rsid w:val="003F1906"/>
    <w:rsid w:val="003F3012"/>
    <w:rsid w:val="003F7B4C"/>
    <w:rsid w:val="0040102B"/>
    <w:rsid w:val="00401D20"/>
    <w:rsid w:val="00402777"/>
    <w:rsid w:val="004209BA"/>
    <w:rsid w:val="00423459"/>
    <w:rsid w:val="00447FC0"/>
    <w:rsid w:val="00465778"/>
    <w:rsid w:val="00483C7E"/>
    <w:rsid w:val="00486E6A"/>
    <w:rsid w:val="004A66F4"/>
    <w:rsid w:val="004B4F1B"/>
    <w:rsid w:val="004B5CA5"/>
    <w:rsid w:val="004E47E7"/>
    <w:rsid w:val="004E7D95"/>
    <w:rsid w:val="004F03EE"/>
    <w:rsid w:val="005040FC"/>
    <w:rsid w:val="00511F2F"/>
    <w:rsid w:val="0051473F"/>
    <w:rsid w:val="005172A6"/>
    <w:rsid w:val="00517E67"/>
    <w:rsid w:val="0052550C"/>
    <w:rsid w:val="0052717F"/>
    <w:rsid w:val="0054068E"/>
    <w:rsid w:val="005822DE"/>
    <w:rsid w:val="00583813"/>
    <w:rsid w:val="00593675"/>
    <w:rsid w:val="005A69B8"/>
    <w:rsid w:val="005B77EB"/>
    <w:rsid w:val="005C0742"/>
    <w:rsid w:val="005C57E9"/>
    <w:rsid w:val="00615E28"/>
    <w:rsid w:val="00643725"/>
    <w:rsid w:val="00644CE9"/>
    <w:rsid w:val="006478DD"/>
    <w:rsid w:val="00651931"/>
    <w:rsid w:val="0065309B"/>
    <w:rsid w:val="00683BE6"/>
    <w:rsid w:val="00691777"/>
    <w:rsid w:val="006A2D34"/>
    <w:rsid w:val="006A7C88"/>
    <w:rsid w:val="006B5A07"/>
    <w:rsid w:val="006D5A28"/>
    <w:rsid w:val="006E6B76"/>
    <w:rsid w:val="006F5415"/>
    <w:rsid w:val="0071480F"/>
    <w:rsid w:val="00723F87"/>
    <w:rsid w:val="00727A88"/>
    <w:rsid w:val="00730164"/>
    <w:rsid w:val="00734BE8"/>
    <w:rsid w:val="00750726"/>
    <w:rsid w:val="007551DD"/>
    <w:rsid w:val="007748E6"/>
    <w:rsid w:val="00780E37"/>
    <w:rsid w:val="00790278"/>
    <w:rsid w:val="00790541"/>
    <w:rsid w:val="00793213"/>
    <w:rsid w:val="00796E61"/>
    <w:rsid w:val="007D02E3"/>
    <w:rsid w:val="008038BA"/>
    <w:rsid w:val="0081154C"/>
    <w:rsid w:val="00822281"/>
    <w:rsid w:val="00826F92"/>
    <w:rsid w:val="00833CEF"/>
    <w:rsid w:val="00852798"/>
    <w:rsid w:val="00853826"/>
    <w:rsid w:val="008548DF"/>
    <w:rsid w:val="008778E7"/>
    <w:rsid w:val="00882390"/>
    <w:rsid w:val="0088725C"/>
    <w:rsid w:val="00890005"/>
    <w:rsid w:val="008A0A72"/>
    <w:rsid w:val="008A2F6E"/>
    <w:rsid w:val="008B21D2"/>
    <w:rsid w:val="008C74EF"/>
    <w:rsid w:val="008E7B4A"/>
    <w:rsid w:val="008F1A0E"/>
    <w:rsid w:val="008F2F26"/>
    <w:rsid w:val="0094211D"/>
    <w:rsid w:val="00950950"/>
    <w:rsid w:val="009573F6"/>
    <w:rsid w:val="00962705"/>
    <w:rsid w:val="00965DDA"/>
    <w:rsid w:val="00975279"/>
    <w:rsid w:val="00977512"/>
    <w:rsid w:val="009841AA"/>
    <w:rsid w:val="00996697"/>
    <w:rsid w:val="009B5B8D"/>
    <w:rsid w:val="009B5BD1"/>
    <w:rsid w:val="009B79F9"/>
    <w:rsid w:val="009D029D"/>
    <w:rsid w:val="009D0532"/>
    <w:rsid w:val="00A027C4"/>
    <w:rsid w:val="00A109CB"/>
    <w:rsid w:val="00A1129C"/>
    <w:rsid w:val="00A13390"/>
    <w:rsid w:val="00A13CC5"/>
    <w:rsid w:val="00A63492"/>
    <w:rsid w:val="00A65ABA"/>
    <w:rsid w:val="00A675E2"/>
    <w:rsid w:val="00A904A3"/>
    <w:rsid w:val="00A91FE3"/>
    <w:rsid w:val="00AB67ED"/>
    <w:rsid w:val="00AE1C87"/>
    <w:rsid w:val="00AE3834"/>
    <w:rsid w:val="00B404D0"/>
    <w:rsid w:val="00B41F1C"/>
    <w:rsid w:val="00B673B2"/>
    <w:rsid w:val="00B8553B"/>
    <w:rsid w:val="00B96658"/>
    <w:rsid w:val="00BA4804"/>
    <w:rsid w:val="00BA54AC"/>
    <w:rsid w:val="00BF4ABA"/>
    <w:rsid w:val="00C061DE"/>
    <w:rsid w:val="00C11A3C"/>
    <w:rsid w:val="00C21C53"/>
    <w:rsid w:val="00C25610"/>
    <w:rsid w:val="00C34582"/>
    <w:rsid w:val="00C40C92"/>
    <w:rsid w:val="00C578D5"/>
    <w:rsid w:val="00C7545E"/>
    <w:rsid w:val="00C86518"/>
    <w:rsid w:val="00CB6A08"/>
    <w:rsid w:val="00CE03F0"/>
    <w:rsid w:val="00CE1391"/>
    <w:rsid w:val="00CF0D57"/>
    <w:rsid w:val="00D07950"/>
    <w:rsid w:val="00D10693"/>
    <w:rsid w:val="00D179CC"/>
    <w:rsid w:val="00D37C5F"/>
    <w:rsid w:val="00D441E5"/>
    <w:rsid w:val="00D5013C"/>
    <w:rsid w:val="00D51302"/>
    <w:rsid w:val="00D621A0"/>
    <w:rsid w:val="00D65CD6"/>
    <w:rsid w:val="00D77A73"/>
    <w:rsid w:val="00D97B65"/>
    <w:rsid w:val="00DA1482"/>
    <w:rsid w:val="00DA7F0A"/>
    <w:rsid w:val="00DD64DE"/>
    <w:rsid w:val="00DE2976"/>
    <w:rsid w:val="00DE4E15"/>
    <w:rsid w:val="00E0017C"/>
    <w:rsid w:val="00E037D3"/>
    <w:rsid w:val="00E10064"/>
    <w:rsid w:val="00E13BD8"/>
    <w:rsid w:val="00E13F6F"/>
    <w:rsid w:val="00E27404"/>
    <w:rsid w:val="00E30924"/>
    <w:rsid w:val="00E45F65"/>
    <w:rsid w:val="00E521A8"/>
    <w:rsid w:val="00E54D57"/>
    <w:rsid w:val="00E903E8"/>
    <w:rsid w:val="00E940EE"/>
    <w:rsid w:val="00E9668B"/>
    <w:rsid w:val="00EA6CE4"/>
    <w:rsid w:val="00EB0E03"/>
    <w:rsid w:val="00EC0BAC"/>
    <w:rsid w:val="00EE020A"/>
    <w:rsid w:val="00EF3BAA"/>
    <w:rsid w:val="00F0587A"/>
    <w:rsid w:val="00F12A94"/>
    <w:rsid w:val="00F14CF1"/>
    <w:rsid w:val="00F207F7"/>
    <w:rsid w:val="00F250C1"/>
    <w:rsid w:val="00F27843"/>
    <w:rsid w:val="00F333FD"/>
    <w:rsid w:val="00F37336"/>
    <w:rsid w:val="00F47F53"/>
    <w:rsid w:val="00F53122"/>
    <w:rsid w:val="00F667AC"/>
    <w:rsid w:val="00F7611D"/>
    <w:rsid w:val="00F9009F"/>
    <w:rsid w:val="00FA0D96"/>
    <w:rsid w:val="00FA4EA8"/>
    <w:rsid w:val="00FA58ED"/>
    <w:rsid w:val="00FA78D2"/>
    <w:rsid w:val="00FB56C5"/>
    <w:rsid w:val="00FD725E"/>
    <w:rsid w:val="19512B17"/>
    <w:rsid w:val="29FA4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216</Words>
  <Characters>1235</Characters>
  <Application>Microsoft Office Word</Application>
  <DocSecurity>0</DocSecurity>
  <Lines>10</Lines>
  <Paragraphs>2</Paragraphs>
  <ScaleCrop>false</ScaleCrop>
  <Company>Microsoft</Company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李丽莉</dc:creator>
  <cp:lastModifiedBy>xb21cn</cp:lastModifiedBy>
  <cp:revision>3</cp:revision>
  <cp:lastPrinted>2021-08-04T07:19:00Z</cp:lastPrinted>
  <dcterms:created xsi:type="dcterms:W3CDTF">2022-12-09T03:09:00Z</dcterms:created>
  <dcterms:modified xsi:type="dcterms:W3CDTF">2023-06-01T03:11:00Z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74EF374F8B2345BCBFAC1AF1D28855E1_13</vt:lpwstr>
  </property>
</Properties>
</file>